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38" w:rsidRPr="00637C38" w:rsidRDefault="006B79E9" w:rsidP="00637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7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6B79E9" w:rsidRDefault="00637C38" w:rsidP="006B7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Полное название программы</w:t>
      </w:r>
      <w:r w:rsidR="006B7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B74E4" w:rsidRPr="00B07141" w:rsidRDefault="009B74E4" w:rsidP="006B79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79E9" w:rsidRPr="006B79E9" w:rsidRDefault="00637C38" w:rsidP="006B79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79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</w:t>
      </w:r>
      <w:r w:rsidR="006B79E9" w:rsidRPr="006B79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ильная краткосрочная программа</w:t>
      </w:r>
    </w:p>
    <w:p w:rsidR="006B79E9" w:rsidRPr="006B79E9" w:rsidRDefault="00884629" w:rsidP="006B79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79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муниципального бюджетного </w:t>
      </w:r>
      <w:r w:rsidR="006B79E9" w:rsidRPr="006B79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общеобразовательного учреждения</w:t>
      </w:r>
    </w:p>
    <w:p w:rsidR="006B79E9" w:rsidRPr="006B79E9" w:rsidRDefault="006B79E9" w:rsidP="006B79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79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школы №10 «Успех» г. о. Самара</w:t>
      </w:r>
    </w:p>
    <w:p w:rsidR="00637C38" w:rsidRPr="006B79E9" w:rsidRDefault="000F3036" w:rsidP="006B79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79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«Инженерные каникулы»</w:t>
      </w:r>
    </w:p>
    <w:p w:rsidR="006B79E9" w:rsidRDefault="006B79E9" w:rsidP="006B79E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B74E4" w:rsidRPr="00637C38" w:rsidRDefault="009B74E4" w:rsidP="006B79E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969"/>
      </w:tblGrid>
      <w:tr w:rsidR="006B79E9" w:rsidRPr="006B79E9" w:rsidTr="006B79E9">
        <w:trPr>
          <w:jc w:val="center"/>
        </w:trPr>
        <w:tc>
          <w:tcPr>
            <w:tcW w:w="3085" w:type="dxa"/>
          </w:tcPr>
          <w:p w:rsidR="006B79E9" w:rsidRPr="006B79E9" w:rsidRDefault="006B79E9" w:rsidP="006B79E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969" w:type="dxa"/>
          </w:tcPr>
          <w:p w:rsidR="006B79E9" w:rsidRPr="006B79E9" w:rsidRDefault="006B79E9" w:rsidP="0063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31 октября по 03 ноября 2022 г.</w:t>
            </w:r>
          </w:p>
        </w:tc>
      </w:tr>
      <w:tr w:rsidR="006B79E9" w:rsidRPr="006B79E9" w:rsidTr="006B79E9">
        <w:trPr>
          <w:jc w:val="center"/>
        </w:trPr>
        <w:tc>
          <w:tcPr>
            <w:tcW w:w="3085" w:type="dxa"/>
          </w:tcPr>
          <w:p w:rsidR="006B79E9" w:rsidRPr="006B79E9" w:rsidRDefault="006B79E9" w:rsidP="006B79E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969" w:type="dxa"/>
          </w:tcPr>
          <w:p w:rsidR="006B79E9" w:rsidRPr="006B79E9" w:rsidRDefault="006B79E9" w:rsidP="0063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6B79E9" w:rsidRPr="006B79E9" w:rsidTr="006B79E9">
        <w:trPr>
          <w:jc w:val="center"/>
        </w:trPr>
        <w:tc>
          <w:tcPr>
            <w:tcW w:w="3085" w:type="dxa"/>
          </w:tcPr>
          <w:p w:rsidR="006B79E9" w:rsidRPr="006B79E9" w:rsidRDefault="006B79E9" w:rsidP="006B79E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3969" w:type="dxa"/>
          </w:tcPr>
          <w:p w:rsidR="006B79E9" w:rsidRPr="006B79E9" w:rsidRDefault="006B79E9" w:rsidP="0063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– 15 лет</w:t>
            </w:r>
          </w:p>
        </w:tc>
      </w:tr>
      <w:tr w:rsidR="006B79E9" w:rsidRPr="006B79E9" w:rsidTr="006B79E9">
        <w:trPr>
          <w:jc w:val="center"/>
        </w:trPr>
        <w:tc>
          <w:tcPr>
            <w:tcW w:w="3085" w:type="dxa"/>
          </w:tcPr>
          <w:p w:rsidR="006B79E9" w:rsidRPr="006B79E9" w:rsidRDefault="006B79E9" w:rsidP="006B79E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969" w:type="dxa"/>
          </w:tcPr>
          <w:p w:rsidR="006B79E9" w:rsidRPr="006B79E9" w:rsidRDefault="006B79E9" w:rsidP="0063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6B79E9" w:rsidRPr="006B79E9" w:rsidTr="006B79E9">
        <w:trPr>
          <w:jc w:val="center"/>
        </w:trPr>
        <w:tc>
          <w:tcPr>
            <w:tcW w:w="3085" w:type="dxa"/>
          </w:tcPr>
          <w:p w:rsidR="006B79E9" w:rsidRPr="006B79E9" w:rsidRDefault="006B79E9" w:rsidP="006B79E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969" w:type="dxa"/>
          </w:tcPr>
          <w:p w:rsidR="006B79E9" w:rsidRPr="006B79E9" w:rsidRDefault="006B79E9" w:rsidP="0063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Самара ул. Силина д. 10</w:t>
            </w:r>
          </w:p>
        </w:tc>
      </w:tr>
      <w:tr w:rsidR="006B79E9" w:rsidRPr="006B79E9" w:rsidTr="006B79E9">
        <w:trPr>
          <w:jc w:val="center"/>
        </w:trPr>
        <w:tc>
          <w:tcPr>
            <w:tcW w:w="3085" w:type="dxa"/>
          </w:tcPr>
          <w:p w:rsidR="006B79E9" w:rsidRPr="006B79E9" w:rsidRDefault="006B79E9" w:rsidP="006B79E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969" w:type="dxa"/>
          </w:tcPr>
          <w:p w:rsidR="006B79E9" w:rsidRPr="006B79E9" w:rsidRDefault="006B79E9" w:rsidP="00637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9E9">
              <w:rPr>
                <w:rFonts w:ascii="Times New Roman" w:hAnsi="Times New Roman" w:cs="Times New Roman"/>
                <w:b/>
                <w:sz w:val="24"/>
                <w:szCs w:val="24"/>
              </w:rPr>
              <w:t>8 (846) 952-64-54</w:t>
            </w:r>
          </w:p>
        </w:tc>
      </w:tr>
    </w:tbl>
    <w:p w:rsidR="006B79E9" w:rsidRDefault="006B79E9" w:rsidP="006B7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74E4" w:rsidRDefault="009B74E4" w:rsidP="006B7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9E9" w:rsidRDefault="006B79E9" w:rsidP="006B7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37C38" w:rsidRDefault="00637C38" w:rsidP="006B7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программе «Инженерные каникулы»</w:t>
      </w:r>
    </w:p>
    <w:p w:rsidR="009B74E4" w:rsidRPr="00637C38" w:rsidRDefault="009B74E4" w:rsidP="006B79E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3A10" w:rsidRDefault="004D3A10" w:rsidP="009B74E4">
      <w:pPr>
        <w:shd w:val="clear" w:color="auto" w:fill="FFFFFF"/>
        <w:spacing w:after="0" w:line="276" w:lineRule="auto"/>
        <w:ind w:firstLine="708"/>
        <w:jc w:val="both"/>
      </w:pPr>
      <w:r w:rsidRPr="004D3A10">
        <w:rPr>
          <w:rFonts w:ascii="Times New Roman" w:hAnsi="Times New Roman" w:cs="Times New Roman"/>
          <w:sz w:val="24"/>
          <w:szCs w:val="24"/>
        </w:rPr>
        <w:t>Концепция развития дополните</w:t>
      </w:r>
      <w:r>
        <w:rPr>
          <w:rFonts w:ascii="Times New Roman" w:hAnsi="Times New Roman" w:cs="Times New Roman"/>
          <w:sz w:val="24"/>
          <w:szCs w:val="24"/>
        </w:rPr>
        <w:t>льного образования детей (утв. р</w:t>
      </w:r>
      <w:r w:rsidRPr="004D3A10">
        <w:rPr>
          <w:rFonts w:ascii="Times New Roman" w:hAnsi="Times New Roman" w:cs="Times New Roman"/>
          <w:sz w:val="24"/>
          <w:szCs w:val="24"/>
        </w:rPr>
        <w:t xml:space="preserve">аспоряжением Правительства РФ от 04.09.2014 г. № 1726-р) определяет, что «приоритетом образования должно стать превращение жизненного пространства в мотивирующее пространство, определяющее </w:t>
      </w:r>
      <w:proofErr w:type="spellStart"/>
      <w:r w:rsidRPr="004D3A10">
        <w:rPr>
          <w:rFonts w:ascii="Times New Roman" w:hAnsi="Times New Roman" w:cs="Times New Roman"/>
          <w:sz w:val="24"/>
          <w:szCs w:val="24"/>
        </w:rPr>
        <w:t>самоактуализацию</w:t>
      </w:r>
      <w:proofErr w:type="spellEnd"/>
      <w:r w:rsidRPr="004D3A10">
        <w:rPr>
          <w:rFonts w:ascii="Times New Roman" w:hAnsi="Times New Roman" w:cs="Times New Roman"/>
          <w:sz w:val="24"/>
          <w:szCs w:val="24"/>
        </w:rPr>
        <w:t xml:space="preserve"> и самореализацию личности...». Именно такую среду призвана организовать программа профильной смены «Инженерные каникулы». Программа смены направлена на создание оптимальных условий, обеспечивающих социальное становление и развитие личности, мотивационно одаренной, ориентированной в будущем на получение технического образования через организацию познавательной, проектной, творческой и спортивно-оздоровительной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C38" w:rsidRPr="004D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«Инженерные каникулы», которая предполагает вовлечение детей в проектную деятельность, разработку и продвижение инженерных и исследовательских проектов в командах под руководством квалифициро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ванных наставников</w:t>
      </w:r>
      <w:r w:rsidR="00637C38" w:rsidRPr="004D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освоение базовых навыков работы на современном оборудовании в период каникул.</w:t>
      </w:r>
      <w:r w:rsidRPr="004D3A10">
        <w:t xml:space="preserve"> </w:t>
      </w:r>
    </w:p>
    <w:p w:rsidR="009B74E4" w:rsidRDefault="009B74E4" w:rsidP="006B7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4E4" w:rsidRDefault="004D3A10" w:rsidP="006B7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9B74E4">
        <w:rPr>
          <w:rFonts w:ascii="Times New Roman" w:hAnsi="Times New Roman" w:cs="Times New Roman"/>
          <w:sz w:val="24"/>
          <w:szCs w:val="24"/>
        </w:rPr>
        <w:t>:</w:t>
      </w:r>
    </w:p>
    <w:p w:rsidR="004D3A10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 у </w:t>
      </w:r>
      <w:proofErr w:type="gramStart"/>
      <w:r w:rsidRPr="004D3A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3A10">
        <w:rPr>
          <w:rFonts w:ascii="Times New Roman" w:hAnsi="Times New Roman" w:cs="Times New Roman"/>
          <w:sz w:val="24"/>
          <w:szCs w:val="24"/>
        </w:rPr>
        <w:t xml:space="preserve"> к инженерно-техническим задачам открытого типа. </w:t>
      </w:r>
    </w:p>
    <w:p w:rsidR="009B74E4" w:rsidRDefault="009B74E4" w:rsidP="006B7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A10" w:rsidRDefault="004D3A10" w:rsidP="006B7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4D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A10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способствовать развитию у обучающихся навыков практического решения задач в конкретных областях науки и техники;</w:t>
      </w:r>
    </w:p>
    <w:p w:rsidR="004D3A10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совершенствовать навыки проектной и исследовательской деятельности; </w:t>
      </w:r>
    </w:p>
    <w:p w:rsidR="004D3A10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способствовать развитию продуктивного мышления; </w:t>
      </w:r>
    </w:p>
    <w:p w:rsidR="000661B3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="009B74E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3A10">
        <w:rPr>
          <w:rFonts w:ascii="Times New Roman" w:hAnsi="Times New Roman" w:cs="Times New Roman"/>
          <w:sz w:val="24"/>
          <w:szCs w:val="24"/>
        </w:rPr>
        <w:t xml:space="preserve">развивать способности и навыки к практическому конструктивному применению знаний; </w:t>
      </w:r>
    </w:p>
    <w:p w:rsidR="000661B3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обогатить социальный опыт </w:t>
      </w:r>
      <w:proofErr w:type="gramStart"/>
      <w:r w:rsidRPr="004D3A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3A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61B3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способствовать профессиональному самоопределению </w:t>
      </w:r>
      <w:proofErr w:type="gramStart"/>
      <w:r w:rsidRPr="004D3A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3A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61B3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воспитывать ответственность </w:t>
      </w:r>
      <w:proofErr w:type="gramStart"/>
      <w:r w:rsidRPr="004D3A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3A10">
        <w:rPr>
          <w:rFonts w:ascii="Times New Roman" w:hAnsi="Times New Roman" w:cs="Times New Roman"/>
          <w:sz w:val="24"/>
          <w:szCs w:val="24"/>
        </w:rPr>
        <w:t xml:space="preserve"> за выполняемую работу. </w:t>
      </w:r>
    </w:p>
    <w:p w:rsidR="009B74E4" w:rsidRPr="00B07141" w:rsidRDefault="009B74E4" w:rsidP="006B7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4E4" w:rsidRDefault="004D3A10" w:rsidP="006B7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1B3">
        <w:rPr>
          <w:rFonts w:ascii="Times New Roman" w:hAnsi="Times New Roman" w:cs="Times New Roman"/>
          <w:b/>
          <w:sz w:val="24"/>
          <w:szCs w:val="24"/>
        </w:rPr>
        <w:lastRenderedPageBreak/>
        <w:t>Целевая аудитория</w:t>
      </w:r>
      <w:r w:rsidR="009B74E4">
        <w:rPr>
          <w:rFonts w:ascii="Times New Roman" w:hAnsi="Times New Roman" w:cs="Times New Roman"/>
          <w:sz w:val="24"/>
          <w:szCs w:val="24"/>
        </w:rPr>
        <w:t>:</w:t>
      </w:r>
    </w:p>
    <w:p w:rsidR="000661B3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t>прог</w:t>
      </w:r>
      <w:r w:rsidR="000661B3">
        <w:rPr>
          <w:rFonts w:ascii="Times New Roman" w:hAnsi="Times New Roman" w:cs="Times New Roman"/>
          <w:sz w:val="24"/>
          <w:szCs w:val="24"/>
        </w:rPr>
        <w:t>рамма рассчитана на детей 13-15</w:t>
      </w:r>
      <w:r w:rsidRPr="004D3A10">
        <w:rPr>
          <w:rFonts w:ascii="Times New Roman" w:hAnsi="Times New Roman" w:cs="Times New Roman"/>
          <w:sz w:val="24"/>
          <w:szCs w:val="24"/>
        </w:rPr>
        <w:t xml:space="preserve"> лет. Психологические особенности данного подросткового возраста позволяют в полной мере реализовать цели и задачи нашей программы: развитие самосознания, формирование идеала личности; склонность к рефлексии (самопознание); развитие волевых качеств; потребность в самоутверждении и самосовершенствовании в деятельности, имеющий личностный смысл; самоопределение; повышенная познавательная и творческая активность; формируется система личностных ценностей; начинают формироваться организаторские способности, деловитость, предприимчивость, умение налаживать деловые контакты и др.</w:t>
      </w:r>
    </w:p>
    <w:p w:rsidR="000661B3" w:rsidRDefault="004D3A10" w:rsidP="006B79E9">
      <w:pPr>
        <w:shd w:val="clear" w:color="auto" w:fill="FFFFFF"/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t>Максимально</w:t>
      </w:r>
      <w:r w:rsidR="000661B3">
        <w:rPr>
          <w:rFonts w:ascii="Times New Roman" w:hAnsi="Times New Roman" w:cs="Times New Roman"/>
          <w:sz w:val="24"/>
          <w:szCs w:val="24"/>
        </w:rPr>
        <w:t>е количество детей в команде – 15 человек. Запланировано 6 команд</w:t>
      </w:r>
      <w:r w:rsidRPr="004D3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4E4" w:rsidRDefault="009B74E4" w:rsidP="009B74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1B3" w:rsidRDefault="004D3A10" w:rsidP="009B74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1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</w:p>
    <w:p w:rsidR="000661B3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t xml:space="preserve">При составлении данной программы, мы опирались на следующие образовательные технологии: </w:t>
      </w:r>
    </w:p>
    <w:p w:rsidR="000661B3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решение открытых образовательных задач (инженерно-практические проблемные задачи, инжене</w:t>
      </w:r>
      <w:r w:rsidR="000661B3">
        <w:rPr>
          <w:rFonts w:ascii="Times New Roman" w:hAnsi="Times New Roman" w:cs="Times New Roman"/>
          <w:sz w:val="24"/>
          <w:szCs w:val="24"/>
        </w:rPr>
        <w:t xml:space="preserve">рно-социальные </w:t>
      </w:r>
      <w:r w:rsidRPr="004D3A10">
        <w:rPr>
          <w:rFonts w:ascii="Times New Roman" w:hAnsi="Times New Roman" w:cs="Times New Roman"/>
          <w:sz w:val="24"/>
          <w:szCs w:val="24"/>
        </w:rPr>
        <w:t xml:space="preserve">задачи); </w:t>
      </w:r>
    </w:p>
    <w:p w:rsidR="00F75688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метод управления проектами (S</w:t>
      </w:r>
      <w:proofErr w:type="gramStart"/>
      <w:r w:rsidRPr="004D3A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3A10">
        <w:rPr>
          <w:rFonts w:ascii="Times New Roman" w:hAnsi="Times New Roman" w:cs="Times New Roman"/>
          <w:sz w:val="24"/>
          <w:szCs w:val="24"/>
        </w:rPr>
        <w:t xml:space="preserve">RUM); </w:t>
      </w:r>
    </w:p>
    <w:p w:rsidR="00F75688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игровые технологии; </w:t>
      </w:r>
    </w:p>
    <w:p w:rsidR="00F75688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проектные методы обучения; </w:t>
      </w:r>
    </w:p>
    <w:p w:rsidR="00F75688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технологии; </w:t>
      </w:r>
    </w:p>
    <w:p w:rsidR="00F75688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290" w:rsidRPr="004D3A1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D3A10">
        <w:rPr>
          <w:rFonts w:ascii="Times New Roman" w:hAnsi="Times New Roman" w:cs="Times New Roman"/>
          <w:sz w:val="24"/>
          <w:szCs w:val="24"/>
        </w:rPr>
        <w:t xml:space="preserve"> технологии. </w:t>
      </w:r>
    </w:p>
    <w:p w:rsidR="009B74E4" w:rsidRDefault="009B74E4" w:rsidP="006B7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290" w:rsidRDefault="004D3A10" w:rsidP="006B7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290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Pr="004D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90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t>Программа «Инженерные каникулы» организуетс</w:t>
      </w:r>
      <w:r w:rsidR="00634290">
        <w:rPr>
          <w:rFonts w:ascii="Times New Roman" w:hAnsi="Times New Roman" w:cs="Times New Roman"/>
          <w:sz w:val="24"/>
          <w:szCs w:val="24"/>
        </w:rPr>
        <w:t>я на базе МБОУ Школы №10 «Успех» г.</w:t>
      </w:r>
      <w:r w:rsidR="009B74E4">
        <w:rPr>
          <w:rFonts w:ascii="Times New Roman" w:hAnsi="Times New Roman" w:cs="Times New Roman"/>
          <w:sz w:val="24"/>
          <w:szCs w:val="24"/>
        </w:rPr>
        <w:t> </w:t>
      </w:r>
      <w:r w:rsidR="00634290">
        <w:rPr>
          <w:rFonts w:ascii="Times New Roman" w:hAnsi="Times New Roman" w:cs="Times New Roman"/>
          <w:sz w:val="24"/>
          <w:szCs w:val="24"/>
        </w:rPr>
        <w:t>о. Самара в осенние каникулы продолжительностью 4 дня (16 часов)</w:t>
      </w:r>
      <w:r w:rsidRPr="004D3A10">
        <w:rPr>
          <w:rFonts w:ascii="Times New Roman" w:hAnsi="Times New Roman" w:cs="Times New Roman"/>
          <w:sz w:val="24"/>
          <w:szCs w:val="24"/>
        </w:rPr>
        <w:t>.</w:t>
      </w:r>
    </w:p>
    <w:p w:rsidR="009B74E4" w:rsidRDefault="009B74E4" w:rsidP="006B7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290" w:rsidRDefault="004D3A10" w:rsidP="006B7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290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4D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90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t xml:space="preserve">Предполагается, что посредством решения детьми открытых образовательных задач, взаимодействия в малых группах, участия в досуговых и спортивных мероприятиях, будут обеспечены условия для формирования следующих компетенций: </w:t>
      </w:r>
    </w:p>
    <w:p w:rsidR="009B74E4" w:rsidRDefault="004D3A10" w:rsidP="006B79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="009B74E4">
        <w:rPr>
          <w:rFonts w:ascii="Times New Roman" w:hAnsi="Times New Roman" w:cs="Times New Roman"/>
          <w:sz w:val="24"/>
          <w:szCs w:val="24"/>
        </w:rPr>
        <w:t> </w:t>
      </w:r>
      <w:r w:rsidRPr="00634290">
        <w:rPr>
          <w:rFonts w:ascii="Times New Roman" w:hAnsi="Times New Roman" w:cs="Times New Roman"/>
          <w:i/>
          <w:sz w:val="24"/>
          <w:szCs w:val="24"/>
        </w:rPr>
        <w:t>аналитическая компетенция</w:t>
      </w:r>
      <w:r w:rsidRPr="004D3A10">
        <w:rPr>
          <w:rFonts w:ascii="Times New Roman" w:hAnsi="Times New Roman" w:cs="Times New Roman"/>
          <w:sz w:val="24"/>
          <w:szCs w:val="24"/>
        </w:rPr>
        <w:t>: способность составить системное и адекватное представление о ситуации на основе фактов, с использованием определенных методов анализа; способность ориентироваться в моменте и подби</w:t>
      </w:r>
      <w:r w:rsidR="009B74E4">
        <w:rPr>
          <w:rFonts w:ascii="Times New Roman" w:hAnsi="Times New Roman" w:cs="Times New Roman"/>
          <w:sz w:val="24"/>
          <w:szCs w:val="24"/>
        </w:rPr>
        <w:t>рать наилучшие методы действия;</w:t>
      </w:r>
    </w:p>
    <w:p w:rsidR="00634290" w:rsidRDefault="004D3A10" w:rsidP="006B79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</w:t>
      </w:r>
      <w:r w:rsidRPr="00634290">
        <w:rPr>
          <w:rFonts w:ascii="Times New Roman" w:hAnsi="Times New Roman" w:cs="Times New Roman"/>
          <w:i/>
          <w:sz w:val="24"/>
          <w:szCs w:val="24"/>
        </w:rPr>
        <w:t>проектная компетенция</w:t>
      </w:r>
      <w:r w:rsidRPr="004D3A10">
        <w:rPr>
          <w:rFonts w:ascii="Times New Roman" w:hAnsi="Times New Roman" w:cs="Times New Roman"/>
          <w:sz w:val="24"/>
          <w:szCs w:val="24"/>
        </w:rPr>
        <w:t>: способность вообразить себе необходимые изменения и новое качество жизни; подобрать способы, благо</w:t>
      </w:r>
      <w:r w:rsidR="00634290">
        <w:rPr>
          <w:rFonts w:ascii="Times New Roman" w:hAnsi="Times New Roman" w:cs="Times New Roman"/>
          <w:sz w:val="24"/>
          <w:szCs w:val="24"/>
        </w:rPr>
        <w:t xml:space="preserve">даря которым эти образы могут </w:t>
      </w:r>
      <w:r w:rsidRPr="004D3A10">
        <w:rPr>
          <w:rFonts w:ascii="Times New Roman" w:hAnsi="Times New Roman" w:cs="Times New Roman"/>
          <w:sz w:val="24"/>
          <w:szCs w:val="24"/>
        </w:rPr>
        <w:t xml:space="preserve">стать реальностью; организовать свои действия так, чтобы желаемые образы воплотились; </w:t>
      </w:r>
    </w:p>
    <w:p w:rsidR="00634290" w:rsidRDefault="004D3A10" w:rsidP="006B79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</w:t>
      </w:r>
      <w:r w:rsidRPr="00634290">
        <w:rPr>
          <w:rFonts w:ascii="Times New Roman" w:hAnsi="Times New Roman" w:cs="Times New Roman"/>
          <w:i/>
          <w:sz w:val="24"/>
          <w:szCs w:val="24"/>
        </w:rPr>
        <w:t xml:space="preserve">компетенция самоорганизации и </w:t>
      </w:r>
      <w:proofErr w:type="spellStart"/>
      <w:r w:rsidRPr="00634290">
        <w:rPr>
          <w:rFonts w:ascii="Times New Roman" w:hAnsi="Times New Roman" w:cs="Times New Roman"/>
          <w:i/>
          <w:sz w:val="24"/>
          <w:szCs w:val="24"/>
        </w:rPr>
        <w:t>соорганизации</w:t>
      </w:r>
      <w:proofErr w:type="spellEnd"/>
      <w:r w:rsidRPr="00634290">
        <w:rPr>
          <w:rFonts w:ascii="Times New Roman" w:hAnsi="Times New Roman" w:cs="Times New Roman"/>
          <w:i/>
          <w:sz w:val="24"/>
          <w:szCs w:val="24"/>
        </w:rPr>
        <w:t>,</w:t>
      </w:r>
      <w:r w:rsidRPr="004D3A10">
        <w:rPr>
          <w:rFonts w:ascii="Times New Roman" w:hAnsi="Times New Roman" w:cs="Times New Roman"/>
          <w:sz w:val="24"/>
          <w:szCs w:val="24"/>
        </w:rPr>
        <w:t xml:space="preserve"> в том числе способность удерживать свои цели и мобилизовать ресурсы для их достижения, управлять своим временем, объединять людей и организовывать их на общее продуктивное действие; </w:t>
      </w:r>
    </w:p>
    <w:p w:rsidR="00634290" w:rsidRDefault="004D3A10" w:rsidP="006B79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4D3A10">
        <w:rPr>
          <w:rFonts w:ascii="Times New Roman" w:hAnsi="Times New Roman" w:cs="Times New Roman"/>
          <w:sz w:val="24"/>
          <w:szCs w:val="24"/>
        </w:rPr>
        <w:t xml:space="preserve"> </w:t>
      </w:r>
      <w:r w:rsidRPr="00634290">
        <w:rPr>
          <w:rFonts w:ascii="Times New Roman" w:hAnsi="Times New Roman" w:cs="Times New Roman"/>
          <w:i/>
          <w:sz w:val="24"/>
          <w:szCs w:val="24"/>
        </w:rPr>
        <w:t>коммуникативная компетенция</w:t>
      </w:r>
      <w:r w:rsidRPr="004D3A10">
        <w:rPr>
          <w:rFonts w:ascii="Times New Roman" w:hAnsi="Times New Roman" w:cs="Times New Roman"/>
          <w:sz w:val="24"/>
          <w:szCs w:val="24"/>
        </w:rPr>
        <w:t xml:space="preserve">: способность найти единомышленников и привлечь их к своему делу; способность заинтересовать нейтральных людей; способность убедить тех, у кого есть важные для вас ресурсы, выделить их для вашего проекта; </w:t>
      </w:r>
    </w:p>
    <w:p w:rsidR="00634290" w:rsidRDefault="004D3A10" w:rsidP="006B79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sym w:font="Symbol" w:char="F02D"/>
      </w:r>
      <w:r w:rsidR="009B74E4">
        <w:rPr>
          <w:rFonts w:ascii="Times New Roman" w:hAnsi="Times New Roman" w:cs="Times New Roman"/>
          <w:sz w:val="24"/>
          <w:szCs w:val="24"/>
        </w:rPr>
        <w:t> </w:t>
      </w:r>
      <w:r w:rsidRPr="00634290">
        <w:rPr>
          <w:rFonts w:ascii="Times New Roman" w:hAnsi="Times New Roman" w:cs="Times New Roman"/>
          <w:i/>
          <w:sz w:val="24"/>
          <w:szCs w:val="24"/>
        </w:rPr>
        <w:t>креативная компетенция</w:t>
      </w:r>
      <w:r w:rsidRPr="004D3A10">
        <w:rPr>
          <w:rFonts w:ascii="Times New Roman" w:hAnsi="Times New Roman" w:cs="Times New Roman"/>
          <w:sz w:val="24"/>
          <w:szCs w:val="24"/>
        </w:rPr>
        <w:t xml:space="preserve">: способность найти действительно нестандартные и эффективные решения, не копируя их ни у кого, но «выводя из стоящих задач»; способность предлагать точные, системные, индивидуальные, необычные, проработанные версии. </w:t>
      </w:r>
    </w:p>
    <w:p w:rsidR="009B74E4" w:rsidRDefault="00634290" w:rsidP="006B79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4290" w:rsidRDefault="004D3A10" w:rsidP="009B74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290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Pr="004D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90" w:rsidRDefault="004D3A10" w:rsidP="009B7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t xml:space="preserve">Программа представляет интерес для тех, кто занимается вопросами одаренности и профориентации обучающихся. </w:t>
      </w:r>
    </w:p>
    <w:p w:rsidR="00634290" w:rsidRPr="00634290" w:rsidRDefault="004D3A10" w:rsidP="009B74E4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429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ПРАКТИКИ</w:t>
      </w:r>
    </w:p>
    <w:p w:rsidR="009B74E4" w:rsidRPr="009B74E4" w:rsidRDefault="004D3A10" w:rsidP="009B74E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t xml:space="preserve"> В основе идеи программы «Инженерные каникулы» лежит эффективно построенная система по самореализации личности ребенка через включение его в деятельность определенной направленности, с целью формирования компетенций, направленных на развитие инженерных практик. </w:t>
      </w:r>
    </w:p>
    <w:p w:rsidR="00637C38" w:rsidRDefault="004D3A10" w:rsidP="009B74E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A10">
        <w:rPr>
          <w:rFonts w:ascii="Times New Roman" w:hAnsi="Times New Roman" w:cs="Times New Roman"/>
          <w:sz w:val="24"/>
          <w:szCs w:val="24"/>
        </w:rPr>
        <w:t>Структура смены выглядит следующим образом:</w:t>
      </w:r>
    </w:p>
    <w:p w:rsidR="00624C6A" w:rsidRPr="00B07141" w:rsidRDefault="00624C6A" w:rsidP="009B74E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508E75" wp14:editId="2575FB7E">
                <wp:simplePos x="0" y="0"/>
                <wp:positionH relativeFrom="column">
                  <wp:posOffset>55880</wp:posOffset>
                </wp:positionH>
                <wp:positionV relativeFrom="paragraph">
                  <wp:posOffset>140764</wp:posOffset>
                </wp:positionV>
                <wp:extent cx="5861050" cy="1458595"/>
                <wp:effectExtent l="0" t="0" r="25400" b="2730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1458595"/>
                          <a:chOff x="0" y="0"/>
                          <a:chExt cx="5861601" cy="1458595"/>
                        </a:xfrm>
                      </wpg:grpSpPr>
                      <wps:wsp>
                        <wps:cNvPr id="1" name="Поле 1"/>
                        <wps:cNvSpPr txBox="1"/>
                        <wps:spPr>
                          <a:xfrm>
                            <a:off x="0" y="0"/>
                            <a:ext cx="1741170" cy="14585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1302" w:rsidRDefault="000D1302" w:rsidP="000D130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  <w:t>ОРГАНИЗАЦИОННЫЙ</w:t>
                              </w:r>
                            </w:p>
                            <w:p w:rsidR="000D1302" w:rsidRPr="000D1302" w:rsidRDefault="00624C6A" w:rsidP="000D130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  <w:t>период:</w:t>
                              </w:r>
                              <w:r w:rsidR="000D1302" w:rsidRPr="000D1302">
                                <w:rPr>
                                  <w:rFonts w:ascii="Arial" w:eastAsiaTheme="minorEastAsia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  <w:t xml:space="preserve"> 1 день</w:t>
                              </w:r>
                            </w:p>
                            <w:p w:rsidR="000D1302" w:rsidRPr="000D1302" w:rsidRDefault="000D1302" w:rsidP="000D130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D1302">
                                <w:rPr>
                                  <w:rFonts w:ascii="Arial" w:eastAsiaTheme="minorEastAsia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  <w:t>(погружение в смену,</w:t>
                              </w:r>
                            </w:p>
                            <w:p w:rsidR="000D1302" w:rsidRPr="000D1302" w:rsidRDefault="000D1302" w:rsidP="000D130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D1302">
                                <w:rPr>
                                  <w:rFonts w:ascii="Arial" w:eastAsiaTheme="minorEastAsia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  <w:t>установочные лекции,</w:t>
                              </w:r>
                            </w:p>
                            <w:p w:rsidR="000D1302" w:rsidRPr="000D1302" w:rsidRDefault="000D1302" w:rsidP="000D130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D1302">
                                <w:rPr>
                                  <w:rFonts w:ascii="Arial" w:eastAsiaTheme="minorEastAsia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  <w:t>постановка</w:t>
                              </w:r>
                            </w:p>
                            <w:p w:rsidR="000D1302" w:rsidRPr="00B07141" w:rsidRDefault="000D1302" w:rsidP="000D130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D1302">
                                <w:rPr>
                                  <w:rFonts w:ascii="Arial" w:eastAsiaTheme="minorEastAsia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  <w:t>образовательной</w:t>
                              </w:r>
                            </w:p>
                            <w:p w:rsidR="000D1302" w:rsidRPr="000D1302" w:rsidRDefault="000D1302" w:rsidP="000D130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D1302">
                                <w:rPr>
                                  <w:rFonts w:ascii="Arial" w:eastAsiaTheme="minorEastAsia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  <w:t>задачи, распределение</w:t>
                              </w:r>
                            </w:p>
                            <w:p w:rsidR="000D1302" w:rsidRPr="000D1302" w:rsidRDefault="000D1302" w:rsidP="000D130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 w:rsidRPr="000D1302">
                                <w:rPr>
                                  <w:rFonts w:ascii="Arial" w:eastAsiaTheme="minorEastAsia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  <w:t>по направлениям,</w:t>
                              </w:r>
                            </w:p>
                            <w:p w:rsidR="000D1302" w:rsidRPr="000D1302" w:rsidRDefault="000D1302" w:rsidP="000D130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D1302">
                                <w:rPr>
                                  <w:rFonts w:ascii="Arial" w:eastAsiaTheme="minorEastAsia" w:hAnsi="Arial" w:cs="Arial"/>
                                  <w:b/>
                                  <w:color w:val="0070C0"/>
                                  <w:sz w:val="20"/>
                                  <w:szCs w:val="20"/>
                                  <w:lang w:eastAsia="ru-RU"/>
                                </w:rPr>
                                <w:t>командообразование)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оле 2"/>
                        <wps:cNvSpPr txBox="1"/>
                        <wps:spPr>
                          <a:xfrm>
                            <a:off x="1992652" y="10572"/>
                            <a:ext cx="1836420" cy="1437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1302" w:rsidRDefault="000D1302" w:rsidP="00744275">
                              <w:pPr>
                                <w:spacing w:after="0" w:line="36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D1302"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  <w:t>ОСНОВНОЙ</w:t>
                              </w:r>
                            </w:p>
                            <w:p w:rsidR="000D1302" w:rsidRPr="000D1302" w:rsidRDefault="000D1302" w:rsidP="00744275">
                              <w:pPr>
                                <w:spacing w:after="0" w:line="36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D1302"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  <w:t>период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r w:rsidR="00D66425"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  <w:t xml:space="preserve"> 2</w:t>
                              </w:r>
                              <w:r w:rsidR="00744275"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="00D66425"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  <w:r w:rsidR="00744275"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  <w:t xml:space="preserve"> 3 день</w:t>
                              </w:r>
                            </w:p>
                            <w:p w:rsidR="000D1302" w:rsidRPr="000D1302" w:rsidRDefault="000D1302" w:rsidP="00744275">
                              <w:pPr>
                                <w:spacing w:after="0" w:line="36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0D1302"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  <w:t>(решение открытой</w:t>
                              </w:r>
                              <w:proofErr w:type="gramEnd"/>
                            </w:p>
                            <w:p w:rsidR="000D1302" w:rsidRDefault="000D1302" w:rsidP="00744275">
                              <w:pPr>
                                <w:spacing w:after="0" w:line="36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  <w:t>образовательной задачи,</w:t>
                              </w:r>
                            </w:p>
                            <w:p w:rsidR="000D1302" w:rsidRPr="000D1302" w:rsidRDefault="000D1302" w:rsidP="00744275">
                              <w:pPr>
                                <w:spacing w:after="0" w:line="36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D1302"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  <w:t>здоровьесберегающие</w:t>
                              </w:r>
                            </w:p>
                            <w:p w:rsidR="000D1302" w:rsidRPr="000D1302" w:rsidRDefault="000D1302" w:rsidP="00744275">
                              <w:pPr>
                                <w:spacing w:after="0" w:line="360" w:lineRule="auto"/>
                                <w:contextualSpacing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D1302">
                                <w:rPr>
                                  <w:rFonts w:ascii="Arial" w:eastAsiaTheme="minorEastAsia" w:hAnsi="Arial" w:cs="Arial"/>
                                  <w:b/>
                                  <w:color w:val="00B050"/>
                                  <w:sz w:val="20"/>
                                  <w:szCs w:val="20"/>
                                  <w:lang w:eastAsia="ru-RU"/>
                                </w:rPr>
                                <w:t>мероприятия)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е 3"/>
                        <wps:cNvSpPr txBox="1"/>
                        <wps:spPr>
                          <a:xfrm>
                            <a:off x="4096301" y="10572"/>
                            <a:ext cx="1765300" cy="14218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FE8" w:rsidRPr="00624C6A" w:rsidRDefault="00624C6A" w:rsidP="00624C6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4C6A"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  <w:t>ЗАКЛЮЧИТЕЛЬНЫЙ</w:t>
                              </w:r>
                            </w:p>
                            <w:p w:rsidR="00D66425" w:rsidRPr="00624C6A" w:rsidRDefault="00624C6A" w:rsidP="00624C6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период: </w:t>
                              </w:r>
                              <w:r w:rsidR="00D66425" w:rsidRPr="00D66425"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  <w:t>4 день</w:t>
                              </w:r>
                            </w:p>
                            <w:p w:rsidR="00D76FE8" w:rsidRPr="00624C6A" w:rsidRDefault="00D76FE8" w:rsidP="00624C6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4C6A"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  <w:t>(презентация</w:t>
                              </w:r>
                            </w:p>
                            <w:p w:rsidR="00D66425" w:rsidRPr="00624C6A" w:rsidRDefault="00D76FE8" w:rsidP="00624C6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4C6A"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  <w:t>р</w:t>
                              </w:r>
                              <w:r w:rsidR="00D66425" w:rsidRPr="00624C6A"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  <w:t>ешений</w:t>
                              </w:r>
                              <w:r w:rsidRPr="00624C6A"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="00D66425" w:rsidRPr="00624C6A"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  <w:t>открытых</w:t>
                              </w:r>
                            </w:p>
                            <w:p w:rsidR="00D66425" w:rsidRPr="00624C6A" w:rsidRDefault="00D66425" w:rsidP="00624C6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4C6A"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  <w:t>образовательных задач,</w:t>
                              </w:r>
                            </w:p>
                            <w:p w:rsidR="00D66425" w:rsidRPr="00624C6A" w:rsidRDefault="00D66425" w:rsidP="00624C6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24C6A"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  <w:t>закрытие инженерных</w:t>
                              </w:r>
                            </w:p>
                            <w:p w:rsidR="00D66425" w:rsidRPr="00624C6A" w:rsidRDefault="00D66425" w:rsidP="00624C6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66425"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  <w:t>канику</w:t>
                              </w:r>
                              <w:r w:rsidRPr="00624C6A"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  <w:t>л, награждение</w:t>
                              </w:r>
                            </w:p>
                            <w:p w:rsidR="00D66425" w:rsidRPr="00D66425" w:rsidRDefault="00D66425" w:rsidP="00624C6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66425">
                                <w:rPr>
                                  <w:rFonts w:ascii="Arial" w:eastAsiaTheme="minorEastAsia" w:hAnsi="Arial" w:cs="Arial"/>
                                  <w:b/>
                                  <w:color w:val="FFC000"/>
                                  <w:sz w:val="20"/>
                                  <w:szCs w:val="20"/>
                                  <w:lang w:eastAsia="ru-RU"/>
                                </w:rPr>
                                <w:t>победителей)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Равнобедренный треугольник 4"/>
                        <wps:cNvSpPr/>
                        <wps:spPr>
                          <a:xfrm rot="5400000">
                            <a:off x="1731018" y="584053"/>
                            <a:ext cx="277495" cy="270426"/>
                          </a:xfrm>
                          <a:prstGeom prst="triangle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Равнобедренный треугольник 6"/>
                        <wps:cNvSpPr/>
                        <wps:spPr>
                          <a:xfrm rot="5400000">
                            <a:off x="3824096" y="584053"/>
                            <a:ext cx="277495" cy="269875"/>
                          </a:xfrm>
                          <a:prstGeom prst="triangle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" o:spid="_x0000_s1026" style="position:absolute;left:0;text-align:left;margin-left:4.4pt;margin-top:11.1pt;width:461.5pt;height:114.85pt;z-index:251666432" coordsize="58616,1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width:17411;height:1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0D1302" w:rsidRDefault="000D1302" w:rsidP="000D1302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  <w:t>ОРГАНИЗАЦИОННЫЙ</w:t>
                        </w:r>
                      </w:p>
                      <w:p w:rsidR="000D1302" w:rsidRPr="000D1302" w:rsidRDefault="00624C6A" w:rsidP="000D1302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  <w:t>период:</w:t>
                        </w:r>
                        <w:r w:rsidR="000D1302" w:rsidRPr="000D1302">
                          <w:rPr>
                            <w:rFonts w:ascii="Arial" w:eastAsiaTheme="minorEastAsia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1 день</w:t>
                        </w:r>
                      </w:p>
                      <w:p w:rsidR="000D1302" w:rsidRPr="000D1302" w:rsidRDefault="000D1302" w:rsidP="000D1302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0D1302">
                          <w:rPr>
                            <w:rFonts w:ascii="Arial" w:eastAsiaTheme="minorEastAsia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(погружение в смену,</w:t>
                        </w:r>
                      </w:p>
                      <w:p w:rsidR="000D1302" w:rsidRPr="000D1302" w:rsidRDefault="000D1302" w:rsidP="000D1302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0D1302">
                          <w:rPr>
                            <w:rFonts w:ascii="Arial" w:eastAsiaTheme="minorEastAsia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  <w:t>установочные лекции,</w:t>
                        </w:r>
                      </w:p>
                      <w:p w:rsidR="000D1302" w:rsidRPr="000D1302" w:rsidRDefault="000D1302" w:rsidP="000D1302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0D1302">
                          <w:rPr>
                            <w:rFonts w:ascii="Arial" w:eastAsiaTheme="minorEastAsia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  <w:t>постановка</w:t>
                        </w:r>
                      </w:p>
                      <w:p w:rsidR="000D1302" w:rsidRPr="000D1302" w:rsidRDefault="000D1302" w:rsidP="000D1302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0D1302">
                          <w:rPr>
                            <w:rFonts w:ascii="Arial" w:eastAsiaTheme="minorEastAsia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  <w:t>образовательной</w:t>
                        </w:r>
                      </w:p>
                      <w:p w:rsidR="000D1302" w:rsidRPr="000D1302" w:rsidRDefault="000D1302" w:rsidP="000D1302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0D1302">
                          <w:rPr>
                            <w:rFonts w:ascii="Arial" w:eastAsiaTheme="minorEastAsia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  <w:t>задачи, распределение</w:t>
                        </w:r>
                      </w:p>
                      <w:p w:rsidR="000D1302" w:rsidRPr="000D1302" w:rsidRDefault="000D1302" w:rsidP="000D1302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0D1302">
                          <w:rPr>
                            <w:rFonts w:ascii="Arial" w:eastAsiaTheme="minorEastAsia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  <w:t>по направлениям,</w:t>
                        </w:r>
                      </w:p>
                      <w:p w:rsidR="000D1302" w:rsidRPr="000D1302" w:rsidRDefault="000D1302" w:rsidP="000D1302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0D1302">
                          <w:rPr>
                            <w:rFonts w:ascii="Arial" w:eastAsiaTheme="minorEastAsia" w:hAnsi="Arial" w:cs="Arial"/>
                            <w:b/>
                            <w:color w:val="0070C0"/>
                            <w:sz w:val="20"/>
                            <w:szCs w:val="20"/>
                            <w:lang w:eastAsia="ru-RU"/>
                          </w:rPr>
                          <w:t>командообразование)</w:t>
                        </w:r>
                      </w:p>
                    </w:txbxContent>
                  </v:textbox>
                </v:shape>
                <v:shape id="Поле 2" o:spid="_x0000_s1028" type="#_x0000_t202" style="position:absolute;left:19926;top:105;width:18364;height:14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0D1302" w:rsidRDefault="000D1302" w:rsidP="00744275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</w:pPr>
                        <w:r w:rsidRPr="000D1302"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  <w:t>ОСНОВНОЙ</w:t>
                        </w:r>
                      </w:p>
                      <w:p w:rsidR="000D1302" w:rsidRPr="000D1302" w:rsidRDefault="000D1302" w:rsidP="00744275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</w:pPr>
                        <w:r w:rsidRPr="000D1302"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  <w:t>период</w:t>
                        </w:r>
                        <w:r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r w:rsidR="00D66425"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  <w:t xml:space="preserve"> 2</w:t>
                        </w:r>
                        <w:r w:rsidR="00744275"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D66425"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r w:rsidR="00744275"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  <w:t xml:space="preserve"> 3 день</w:t>
                        </w:r>
                      </w:p>
                      <w:p w:rsidR="000D1302" w:rsidRPr="000D1302" w:rsidRDefault="000D1302" w:rsidP="00744275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0D1302"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  <w:t>(решение открытой</w:t>
                        </w:r>
                        <w:proofErr w:type="gramEnd"/>
                      </w:p>
                      <w:p w:rsidR="000D1302" w:rsidRDefault="000D1302" w:rsidP="00744275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  <w:t>образовательной задачи,</w:t>
                        </w:r>
                      </w:p>
                      <w:p w:rsidR="000D1302" w:rsidRPr="000D1302" w:rsidRDefault="000D1302" w:rsidP="00744275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</w:pPr>
                        <w:r w:rsidRPr="000D1302"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  <w:t>здоровьесберегающие</w:t>
                        </w:r>
                      </w:p>
                      <w:p w:rsidR="000D1302" w:rsidRPr="000D1302" w:rsidRDefault="000D1302" w:rsidP="00744275">
                        <w:pPr>
                          <w:spacing w:after="0" w:line="36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</w:pPr>
                        <w:r w:rsidRPr="000D1302">
                          <w:rPr>
                            <w:rFonts w:ascii="Arial" w:eastAsiaTheme="minorEastAsia" w:hAnsi="Arial" w:cs="Arial"/>
                            <w:b/>
                            <w:color w:val="00B050"/>
                            <w:sz w:val="20"/>
                            <w:szCs w:val="20"/>
                            <w:lang w:eastAsia="ru-RU"/>
                          </w:rPr>
                          <w:t>мероприятия)</w:t>
                        </w:r>
                      </w:p>
                    </w:txbxContent>
                  </v:textbox>
                </v:shape>
                <v:shape id="Поле 3" o:spid="_x0000_s1029" type="#_x0000_t202" style="position:absolute;left:40963;top:105;width:17653;height:14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D76FE8" w:rsidRPr="00624C6A" w:rsidRDefault="00624C6A" w:rsidP="00624C6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</w:pPr>
                        <w:r w:rsidRPr="00624C6A"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  <w:t>ЗАКЛЮЧИТЕЛЬНЫЙ</w:t>
                        </w:r>
                      </w:p>
                      <w:p w:rsidR="00D66425" w:rsidRPr="00624C6A" w:rsidRDefault="00624C6A" w:rsidP="00624C6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  <w:t xml:space="preserve">период: </w:t>
                        </w:r>
                        <w:r w:rsidR="00D66425" w:rsidRPr="00D66425"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  <w:t>4 день</w:t>
                        </w:r>
                      </w:p>
                      <w:p w:rsidR="00D76FE8" w:rsidRPr="00624C6A" w:rsidRDefault="00D76FE8" w:rsidP="00624C6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</w:pPr>
                        <w:r w:rsidRPr="00624C6A"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  <w:t>(презентация</w:t>
                        </w:r>
                      </w:p>
                      <w:p w:rsidR="00D66425" w:rsidRPr="00624C6A" w:rsidRDefault="00D76FE8" w:rsidP="00624C6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</w:pPr>
                        <w:r w:rsidRPr="00624C6A"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r w:rsidR="00D66425" w:rsidRPr="00624C6A"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  <w:t>ешений</w:t>
                        </w:r>
                        <w:r w:rsidRPr="00624C6A"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D66425" w:rsidRPr="00624C6A"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  <w:t>открытых</w:t>
                        </w:r>
                      </w:p>
                      <w:p w:rsidR="00D66425" w:rsidRPr="00624C6A" w:rsidRDefault="00D66425" w:rsidP="00624C6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</w:pPr>
                        <w:r w:rsidRPr="00624C6A"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  <w:t>образовательных задач,</w:t>
                        </w:r>
                      </w:p>
                      <w:p w:rsidR="00D66425" w:rsidRPr="00624C6A" w:rsidRDefault="00D66425" w:rsidP="00624C6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</w:pPr>
                        <w:r w:rsidRPr="00624C6A"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  <w:t>закрытие инженерных</w:t>
                        </w:r>
                      </w:p>
                      <w:p w:rsidR="00D66425" w:rsidRPr="00624C6A" w:rsidRDefault="00D66425" w:rsidP="00624C6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</w:pPr>
                        <w:r w:rsidRPr="00D66425"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  <w:t>канику</w:t>
                        </w:r>
                        <w:r w:rsidRPr="00624C6A"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  <w:t>л, награждение</w:t>
                        </w:r>
                      </w:p>
                      <w:p w:rsidR="00D66425" w:rsidRPr="00D66425" w:rsidRDefault="00D66425" w:rsidP="00624C6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D66425">
                          <w:rPr>
                            <w:rFonts w:ascii="Arial" w:eastAsiaTheme="minorEastAsia" w:hAnsi="Arial" w:cs="Arial"/>
                            <w:b/>
                            <w:color w:val="FFC000"/>
                            <w:sz w:val="20"/>
                            <w:szCs w:val="20"/>
                            <w:lang w:eastAsia="ru-RU"/>
                          </w:rPr>
                          <w:t>победителей)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" o:spid="_x0000_s1030" type="#_x0000_t5" style="position:absolute;left:17309;top:5841;width:2775;height:270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K18MA&#10;AADaAAAADwAAAGRycy9kb3ducmV2LnhtbESP0WrCQBRE3wv+w3IF3+pGSaVGV1FREPtU9QOu2WsS&#10;zN6N2TWJ/Xq3UOjjMDNnmPmyM6VoqHaFZQWjYQSCOLW64EzB+bR7/wThPLLG0jIpeJKD5aL3NsdE&#10;25a/qTn6TAQIuwQV5N5XiZQuzcmgG9qKOHhXWxv0QdaZ1DW2AW5KOY6iiTRYcFjIsaJNTunt+DAK&#10;2o/7z1cmb7t4PTHPw6WZbuP1VKlBv1vNQHjq/H/4r73XCmL4vRJu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rK18MAAADaAAAADwAAAAAAAAAAAAAAAACYAgAAZHJzL2Rv&#10;d25yZXYueG1sUEsFBgAAAAAEAAQA9QAAAIgDAAAAAA==&#10;" fillcolor="#ed7d31 [3205]" strokecolor="#1f4d78 [1604]" strokeweight="1pt"/>
                <v:shape id="Равнобедренный треугольник 6" o:spid="_x0000_s1031" type="#_x0000_t5" style="position:absolute;left:38240;top:5841;width:2775;height:26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xO8QA&#10;AADaAAAADwAAAGRycy9kb3ducmV2LnhtbESP0WrCQBRE3wv9h+UWfNONYkONWaVKBbFPVT/gmr0m&#10;Idm7aXabxH69WxD6OMzMGSZdD6YWHbWutKxgOolAEGdWl5wrOJ924zcQziNrrC2Tghs5WK+en1JM&#10;tO35i7qjz0WAsEtQQeF9k0jpsoIMuoltiIN3ta1BH2SbS91iH+CmlrMoiqXBksNCgQ1tC8qq449R&#10;0L9+/37mstrNN7G5HS7d4mO+WSg1ehnelyA8Df4//GjvtYIY/q6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8TvEAAAA2gAAAA8AAAAAAAAAAAAAAAAAmAIAAGRycy9k&#10;b3ducmV2LnhtbFBLBQYAAAAABAAEAPUAAACJAwAAAAA=&#10;" fillcolor="#ed7d31 [3205]" strokecolor="#1f4d78 [1604]" strokeweight="1pt"/>
              </v:group>
            </w:pict>
          </mc:Fallback>
        </mc:AlternateContent>
      </w:r>
    </w:p>
    <w:p w:rsidR="000D1302" w:rsidRPr="00B07141" w:rsidRDefault="000D1302" w:rsidP="009B74E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302" w:rsidRPr="00B07141" w:rsidRDefault="000D1302" w:rsidP="009B74E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302" w:rsidRPr="00B07141" w:rsidRDefault="000D1302" w:rsidP="009B74E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302" w:rsidRPr="00B07141" w:rsidRDefault="000D1302" w:rsidP="009B74E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302" w:rsidRPr="00B07141" w:rsidRDefault="000D1302" w:rsidP="009B74E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302" w:rsidRPr="00B07141" w:rsidRDefault="000D1302" w:rsidP="009B74E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F44" w:rsidRDefault="00775F44" w:rsidP="00624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F44">
        <w:rPr>
          <w:rFonts w:ascii="Times New Roman" w:hAnsi="Times New Roman" w:cs="Times New Roman"/>
          <w:sz w:val="24"/>
          <w:szCs w:val="24"/>
        </w:rPr>
        <w:t xml:space="preserve">Образовательный модуль направлен на приобретение навыка </w:t>
      </w:r>
      <w:proofErr w:type="gramStart"/>
      <w:r w:rsidRPr="00775F4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5F44">
        <w:rPr>
          <w:rFonts w:ascii="Times New Roman" w:hAnsi="Times New Roman" w:cs="Times New Roman"/>
          <w:sz w:val="24"/>
          <w:szCs w:val="24"/>
        </w:rPr>
        <w:t xml:space="preserve"> решения открытых образовательных задач и в структуре смены занимает 3 дня (со 2 по 4). Знакомство с конструкторскими бюро проходит посредством мастер-классов, которые проводят главные конструкторы. В таблице указаны конструкторские бю</w:t>
      </w:r>
      <w:r w:rsidR="00624C6A">
        <w:rPr>
          <w:rFonts w:ascii="Times New Roman" w:hAnsi="Times New Roman" w:cs="Times New Roman"/>
          <w:sz w:val="24"/>
          <w:szCs w:val="24"/>
        </w:rPr>
        <w:t>ро и их краткая характеристика.</w:t>
      </w:r>
    </w:p>
    <w:p w:rsidR="00624C6A" w:rsidRPr="00775F44" w:rsidRDefault="00624C6A" w:rsidP="00624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3" w:type="dxa"/>
        <w:jc w:val="center"/>
        <w:tblInd w:w="5" w:type="dxa"/>
        <w:tblCellMar>
          <w:top w:w="53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451"/>
        <w:gridCol w:w="2411"/>
        <w:gridCol w:w="6381"/>
      </w:tblGrid>
      <w:tr w:rsidR="00775F44" w:rsidRPr="00624C6A" w:rsidTr="008A2939">
        <w:trPr>
          <w:trHeight w:val="288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44" w:rsidRPr="00624C6A" w:rsidRDefault="00775F44" w:rsidP="00784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44" w:rsidRPr="00624C6A" w:rsidRDefault="00775F44" w:rsidP="00775F44">
            <w:pPr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КБ</w:t>
            </w:r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44" w:rsidRPr="00624C6A" w:rsidRDefault="00775F44" w:rsidP="00775F44">
            <w:pPr>
              <w:ind w:left="6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Краткая характеристика</w:t>
            </w:r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5F44" w:rsidRPr="00624C6A" w:rsidTr="008A2939">
        <w:trPr>
          <w:trHeight w:val="562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44" w:rsidRPr="00624C6A" w:rsidRDefault="00784B09" w:rsidP="00775F44">
            <w:pPr>
              <w:ind w:right="8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44" w:rsidRPr="00624C6A" w:rsidRDefault="00775F44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Социальные технологии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44" w:rsidRPr="00624C6A" w:rsidRDefault="00775F44" w:rsidP="00775F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образовательной задачи, направленной на решение проблем отдельно взято</w:t>
            </w:r>
            <w:r w:rsid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человека, общества в целом.</w:t>
            </w:r>
          </w:p>
        </w:tc>
      </w:tr>
      <w:tr w:rsidR="00D44FA2" w:rsidRPr="00624C6A" w:rsidTr="008A2939">
        <w:trPr>
          <w:trHeight w:val="835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A2" w:rsidRPr="00624C6A" w:rsidRDefault="00784B09" w:rsidP="00D44FA2">
            <w:pPr>
              <w:ind w:right="8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A2" w:rsidRPr="00624C6A" w:rsidRDefault="00D44FA2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ИТ-сектор</w:t>
            </w:r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24C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624C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624C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A2" w:rsidRPr="00624C6A" w:rsidRDefault="00624C6A" w:rsidP="00D44FA2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делая крутые игры</w:t>
            </w:r>
            <w:r w:rsidR="00D44FA2"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«Игра «Угадай число».</w:t>
            </w:r>
          </w:p>
          <w:p w:rsidR="00D44FA2" w:rsidRPr="00624C6A" w:rsidRDefault="00D44FA2" w:rsidP="00D44FA2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(Инструкция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</w:t>
            </w:r>
            <w:proofErr w:type="spell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модули, функция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randint</w:t>
            </w:r>
            <w:proofErr w:type="spell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(), операторы</w:t>
            </w:r>
            <w:r w:rsid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сравнения, условный оператор, с</w:t>
            </w:r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ложные условные выражения (логические операции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proofErr w:type="spell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цикла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Тело цикла. Условия выполнения тела цикла. </w:t>
            </w:r>
            <w:proofErr w:type="gram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циклов для повторения кодов в языке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инструкции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break</w:t>
            </w:r>
            <w:proofErr w:type="spellEnd"/>
            <w:r w:rsidR="0078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D44FA2" w:rsidRPr="00624C6A" w:rsidTr="008A2939">
        <w:trPr>
          <w:trHeight w:val="1114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A2" w:rsidRPr="00624C6A" w:rsidRDefault="00D44FA2" w:rsidP="00D44FA2">
            <w:pPr>
              <w:ind w:right="8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A2" w:rsidRPr="00624C6A" w:rsidRDefault="00D44FA2" w:rsidP="00CC0D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ИТ-сектор (2 </w:t>
            </w:r>
            <w:proofErr w:type="spellStart"/>
            <w:r w:rsidRPr="006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</w:t>
            </w:r>
            <w:proofErr w:type="spellEnd"/>
            <w:r w:rsidRPr="006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A2" w:rsidRPr="00624C6A" w:rsidRDefault="00784B09" w:rsidP="00784B09">
            <w:pPr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делая крутые игры:</w:t>
            </w:r>
            <w:r w:rsidR="00D44FA2"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 «Царство драконов»</w:t>
            </w:r>
            <w:r w:rsidR="00D44FA2" w:rsidRPr="00624C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4FA2"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Блок-схемы, создание собственных функций с помощью ключевого слова </w:t>
            </w:r>
            <w:proofErr w:type="spellStart"/>
            <w:r w:rsidR="00D44FA2"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</w:t>
            </w:r>
            <w:proofErr w:type="spellEnd"/>
            <w:r w:rsidR="00D44FA2"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D44FA2"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return</w:t>
            </w:r>
            <w:proofErr w:type="spellEnd"/>
            <w:r w:rsidR="00D44FA2"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многострочный текст, инструкция </w:t>
            </w:r>
            <w:proofErr w:type="spellStart"/>
            <w:r w:rsidR="00D44FA2"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while</w:t>
            </w:r>
            <w:proofErr w:type="spellEnd"/>
            <w:r w:rsidR="00D44FA2"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таблицы истинности, глобальна и локальная области видимости переменных, параметры и аргументы, функция </w:t>
            </w:r>
            <w:proofErr w:type="spellStart"/>
            <w:r w:rsidR="00D44FA2"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sleep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4FA2"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44FA2" w:rsidRPr="00624C6A" w:rsidTr="008A2939">
        <w:trPr>
          <w:trHeight w:val="1114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A2" w:rsidRPr="00624C6A" w:rsidRDefault="00784B09" w:rsidP="00784B09">
            <w:pPr>
              <w:ind w:right="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A2" w:rsidRPr="00624C6A" w:rsidRDefault="00D44FA2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A2" w:rsidRPr="00624C6A" w:rsidRDefault="00D44FA2" w:rsidP="00D44FA2">
            <w:pPr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образовательной задачи с использованием робототехнических конструкторов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Mindstorms</w:t>
            </w:r>
            <w:proofErr w:type="spell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EV3 через конструирование и программиров</w:t>
            </w:r>
            <w:r w:rsidR="0078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созданных моделей роботов</w:t>
            </w:r>
          </w:p>
        </w:tc>
      </w:tr>
      <w:tr w:rsidR="00D44FA2" w:rsidRPr="00624C6A" w:rsidTr="008A2939">
        <w:trPr>
          <w:trHeight w:val="836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A2" w:rsidRPr="00624C6A" w:rsidRDefault="00D44FA2" w:rsidP="00D44FA2">
            <w:pPr>
              <w:ind w:right="8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A2" w:rsidRPr="00624C6A" w:rsidRDefault="00D44FA2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Машины и механизмы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A2" w:rsidRPr="00624C6A" w:rsidRDefault="00D44FA2" w:rsidP="00D44FA2">
            <w:pPr>
              <w:ind w:righ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образовательной задачи через проектирование транспортных систем, в том числе через конструирование и программирование роботов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WeDo</w:t>
            </w:r>
            <w:proofErr w:type="spell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2.0,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</w:t>
            </w:r>
            <w:proofErr w:type="spellEnd"/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4FA2" w:rsidRPr="00624C6A" w:rsidTr="008A2939">
        <w:trPr>
          <w:trHeight w:val="84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A2" w:rsidRPr="00624C6A" w:rsidRDefault="00D44FA2" w:rsidP="00D44FA2">
            <w:pPr>
              <w:ind w:right="8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A2" w:rsidRPr="00624C6A" w:rsidRDefault="00D44FA2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Дизайн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A2" w:rsidRPr="00624C6A" w:rsidRDefault="00D44FA2" w:rsidP="00D44FA2">
            <w:pPr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образовательной задачи через моделирование и конструирование различных объектов (объемных фигур, одежды, макеты зданий и пр.). </w:t>
            </w:r>
          </w:p>
        </w:tc>
      </w:tr>
    </w:tbl>
    <w:p w:rsidR="00775F44" w:rsidRPr="00775F44" w:rsidRDefault="00775F44" w:rsidP="00775F44">
      <w:pPr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75F44" w:rsidRDefault="00AA0E2C" w:rsidP="00775F44">
      <w:pPr>
        <w:spacing w:after="13"/>
        <w:ind w:left="577" w:right="4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Ежедневная работа</w:t>
      </w:r>
      <w:r w:rsidR="00775F44"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</w:t>
      </w:r>
      <w:r w:rsidR="00784B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троится по определенным этапам:</w:t>
      </w:r>
    </w:p>
    <w:p w:rsidR="00CC0D13" w:rsidRPr="00775F44" w:rsidRDefault="00CC0D13" w:rsidP="00775F44">
      <w:pPr>
        <w:spacing w:after="13"/>
        <w:ind w:left="577" w:right="45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354" w:type="dxa"/>
        <w:tblInd w:w="0" w:type="dxa"/>
        <w:tblCellMar>
          <w:top w:w="28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127"/>
        <w:gridCol w:w="3228"/>
        <w:gridCol w:w="3999"/>
      </w:tblGrid>
      <w:tr w:rsidR="00775F44" w:rsidRPr="00775F44" w:rsidTr="00CC0D13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44" w:rsidRPr="00775F44" w:rsidRDefault="00775F44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>Этапы</w:t>
            </w:r>
          </w:p>
        </w:tc>
        <w:tc>
          <w:tcPr>
            <w:tcW w:w="7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44" w:rsidRPr="00775F44" w:rsidRDefault="00775F44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>Характеристика</w:t>
            </w:r>
          </w:p>
        </w:tc>
      </w:tr>
      <w:tr w:rsidR="00775F44" w:rsidRPr="00775F44" w:rsidTr="00CC0D13">
        <w:trPr>
          <w:trHeight w:val="8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44" w:rsidRPr="00775F44" w:rsidRDefault="00775F44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Первый этап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13" w:rsidRDefault="00775F44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Пост</w:t>
            </w:r>
            <w:r w:rsidR="00CC0D13">
              <w:rPr>
                <w:rFonts w:ascii="Times New Roman" w:hAnsi="Times New Roman" w:cs="Times New Roman"/>
                <w:color w:val="000000"/>
                <w:sz w:val="24"/>
              </w:rPr>
              <w:t>ановка</w:t>
            </w:r>
          </w:p>
          <w:p w:rsidR="00775F44" w:rsidRPr="00775F44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образовательной задачи.</w:t>
            </w:r>
          </w:p>
          <w:p w:rsidR="00CC0D13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Получение</w:t>
            </w:r>
          </w:p>
          <w:p w:rsidR="00775F44" w:rsidRPr="00775F44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технического задания</w:t>
            </w:r>
          </w:p>
        </w:tc>
        <w:tc>
          <w:tcPr>
            <w:tcW w:w="3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13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Работа с доступной информацией</w:t>
            </w:r>
          </w:p>
          <w:p w:rsidR="00CC0D13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создания целостного видения</w:t>
            </w:r>
          </w:p>
          <w:p w:rsidR="00775F44" w:rsidRPr="00775F44" w:rsidRDefault="00775F44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="00CC0D13">
              <w:rPr>
                <w:rFonts w:ascii="Times New Roman" w:hAnsi="Times New Roman" w:cs="Times New Roman"/>
                <w:color w:val="000000"/>
                <w:sz w:val="24"/>
              </w:rPr>
              <w:t>роблемной ситуац</w:t>
            </w:r>
            <w:proofErr w:type="gramStart"/>
            <w:r w:rsidR="00CC0D13">
              <w:rPr>
                <w:rFonts w:ascii="Times New Roman" w:hAnsi="Times New Roman" w:cs="Times New Roman"/>
                <w:color w:val="000000"/>
                <w:sz w:val="24"/>
              </w:rPr>
              <w:t>ии у у</w:t>
            </w:r>
            <w:proofErr w:type="gramEnd"/>
            <w:r w:rsidR="00CC0D13">
              <w:rPr>
                <w:rFonts w:ascii="Times New Roman" w:hAnsi="Times New Roman" w:cs="Times New Roman"/>
                <w:color w:val="000000"/>
                <w:sz w:val="24"/>
              </w:rPr>
              <w:t>частников</w:t>
            </w:r>
          </w:p>
        </w:tc>
      </w:tr>
      <w:tr w:rsidR="00775F44" w:rsidRPr="00775F44" w:rsidTr="00CC0D13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44" w:rsidRPr="00775F44" w:rsidRDefault="00775F44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Второй этап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13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Групповая работа</w:t>
            </w:r>
          </w:p>
          <w:p w:rsidR="00775F44" w:rsidRPr="00775F44" w:rsidRDefault="00775F44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по решению задачи</w:t>
            </w:r>
          </w:p>
        </w:tc>
        <w:tc>
          <w:tcPr>
            <w:tcW w:w="3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44" w:rsidRPr="00775F44" w:rsidRDefault="00775F44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C0D13" w:rsidRPr="00775F44" w:rsidTr="00CC0D13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13" w:rsidRPr="00775F44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Третий этап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13" w:rsidRPr="00775F44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Презент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ация результатов решения задач</w:t>
            </w:r>
          </w:p>
        </w:tc>
        <w:tc>
          <w:tcPr>
            <w:tcW w:w="3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0D13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Формирование цело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стного представления о практике</w:t>
            </w:r>
          </w:p>
          <w:p w:rsidR="00CC0D13" w:rsidRPr="00775F44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 осмысление результата работы</w:t>
            </w:r>
          </w:p>
          <w:p w:rsidR="00CC0D13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группы или отдельного ученика,</w:t>
            </w:r>
          </w:p>
          <w:p w:rsidR="00CC0D13" w:rsidRPr="00775F44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их компетентных достижений</w:t>
            </w:r>
          </w:p>
        </w:tc>
      </w:tr>
      <w:tr w:rsidR="00CC0D13" w:rsidRPr="00775F44" w:rsidTr="00CC0D13">
        <w:trPr>
          <w:trHeight w:val="8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13" w:rsidRPr="00775F44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Четвертый этап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13" w:rsidRPr="00775F44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Экспертиза</w:t>
            </w:r>
          </w:p>
        </w:tc>
        <w:tc>
          <w:tcPr>
            <w:tcW w:w="3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13" w:rsidRPr="00775F44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75F44" w:rsidRPr="00775F44" w:rsidTr="00CC0D13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44" w:rsidRPr="00775F44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Пятый этап</w:t>
            </w:r>
          </w:p>
          <w:p w:rsidR="00775F44" w:rsidRPr="00775F44" w:rsidRDefault="00775F44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(Заключительный)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44" w:rsidRPr="00775F44" w:rsidRDefault="00775F44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Рефлексия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13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Помогает присвоить</w:t>
            </w:r>
          </w:p>
          <w:p w:rsidR="00775F44" w:rsidRPr="00775F44" w:rsidRDefault="00CC0D13" w:rsidP="00CC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полученный опыт</w:t>
            </w:r>
          </w:p>
        </w:tc>
      </w:tr>
    </w:tbl>
    <w:p w:rsidR="00775F44" w:rsidRPr="00775F44" w:rsidRDefault="00775F44" w:rsidP="00CC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5F44" w:rsidRPr="00775F44" w:rsidRDefault="00775F44" w:rsidP="00CC0D1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5F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Послед</w:t>
      </w:r>
      <w:r w:rsidR="00AA0E2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овательность и содержание этапов</w:t>
      </w:r>
      <w:r w:rsidR="00CC0D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работы</w:t>
      </w:r>
    </w:p>
    <w:p w:rsidR="00CC0D13" w:rsidRDefault="00CC0D13" w:rsidP="00CC0D1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</w:pPr>
    </w:p>
    <w:p w:rsidR="00775F44" w:rsidRPr="008A2939" w:rsidRDefault="008A2939" w:rsidP="008A2939">
      <w:pPr>
        <w:spacing w:after="0" w:line="27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293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Первый</w:t>
      </w:r>
      <w:r w:rsidR="00B622CD" w:rsidRPr="008A293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образовательный день</w:t>
      </w:r>
    </w:p>
    <w:p w:rsidR="00775F44" w:rsidRPr="00775F44" w:rsidRDefault="00CC0D13" w:rsidP="008A29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</w:t>
      </w:r>
      <w:r w:rsidR="00775F44"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Постановка проблемы и задач ее решения. </w:t>
      </w:r>
    </w:p>
    <w:p w:rsidR="00775F44" w:rsidRPr="00775F44" w:rsidRDefault="00CC0D13" w:rsidP="008A29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  <w:r w:rsidR="00775F44"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Структурирование (формирование) проектной группы. </w:t>
      </w:r>
    </w:p>
    <w:p w:rsidR="00775F44" w:rsidRPr="00775F44" w:rsidRDefault="00CC0D13" w:rsidP="008A29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</w:t>
      </w:r>
      <w:r w:rsidR="00775F44"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плана-графика реализации задуманного. </w:t>
      </w:r>
    </w:p>
    <w:p w:rsidR="00775F44" w:rsidRPr="00775F44" w:rsidRDefault="008A2939" w:rsidP="008A29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</w:t>
      </w:r>
      <w:r w:rsidR="00775F44"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Публичная презентация промежуточных результатов каждой проектной группы. </w:t>
      </w:r>
    </w:p>
    <w:p w:rsidR="008A2939" w:rsidRDefault="008A2939" w:rsidP="008A2939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775F44" w:rsidRPr="00AA0E2C" w:rsidRDefault="008A2939" w:rsidP="008A2939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Второй</w:t>
      </w:r>
      <w:r w:rsidR="00AB446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="00AA0E2C" w:rsidRPr="00AA0E2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образовательный день</w:t>
      </w:r>
    </w:p>
    <w:p w:rsidR="00775F44" w:rsidRPr="00775F44" w:rsidRDefault="00AA0E2C" w:rsidP="008A29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="008A293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75F44"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Непосредственно реализация проекта. </w:t>
      </w:r>
    </w:p>
    <w:p w:rsidR="00775F44" w:rsidRPr="00775F44" w:rsidRDefault="00AA0E2C" w:rsidP="008A29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="008A293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75F44"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Публичная презентация промежуточных результатов каждой проектной группы. </w:t>
      </w:r>
    </w:p>
    <w:p w:rsidR="008A2939" w:rsidRDefault="008A2939" w:rsidP="008A2939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775F44" w:rsidRPr="00AA0E2C" w:rsidRDefault="008A2939" w:rsidP="008A2939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Третий </w:t>
      </w:r>
      <w:r w:rsidR="00AA0E2C" w:rsidRPr="00AA0E2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образовательный день</w:t>
      </w:r>
    </w:p>
    <w:p w:rsidR="00775F44" w:rsidRPr="00775F44" w:rsidRDefault="00AA0E2C" w:rsidP="008A29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="008A293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Бизнес-планирование.</w:t>
      </w:r>
    </w:p>
    <w:p w:rsidR="00775F44" w:rsidRDefault="008A2939" w:rsidP="008A29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="00AA0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75F44"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Рефлексия проведённой работы и полученного результата. </w:t>
      </w:r>
    </w:p>
    <w:p w:rsidR="008A2939" w:rsidRPr="008A2939" w:rsidRDefault="008A2939" w:rsidP="008A29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AB4463" w:rsidRPr="008A2939" w:rsidRDefault="008A2939" w:rsidP="008A293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8A293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Четвертый </w:t>
      </w:r>
      <w:r w:rsidR="00AB4463" w:rsidRPr="008A293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заключительный день</w:t>
      </w:r>
    </w:p>
    <w:p w:rsidR="00AB4463" w:rsidRDefault="008A2939" w:rsidP="008A293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</w:t>
      </w:r>
      <w:r w:rsidR="00AB4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Публичная защита решения образовательных задач.</w:t>
      </w:r>
    </w:p>
    <w:p w:rsidR="00AB4463" w:rsidRPr="00775F44" w:rsidRDefault="00AB4463" w:rsidP="008A293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16F43" w:rsidRDefault="00775F44" w:rsidP="008A293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Каждый день для инженеров начинается с мо</w:t>
      </w:r>
      <w:r w:rsidR="00AA0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тивационной игры</w:t>
      </w:r>
      <w:r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вводной лекции по содержанию работы на день.</w:t>
      </w:r>
    </w:p>
    <w:p w:rsidR="00775F44" w:rsidRPr="00775F44" w:rsidRDefault="00775F44" w:rsidP="008A2939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75F44" w:rsidRPr="00775F44" w:rsidRDefault="00775F44" w:rsidP="008A293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Заканчивается смена общим мероприятием – форумом «Инженерные каникулы», где участники программы представят свои креативные варианты решения открытой образовательной задачи, которые могут быть представлены в виде идеи, продукта, модели и т.д. </w:t>
      </w:r>
    </w:p>
    <w:p w:rsidR="00775F44" w:rsidRDefault="00775F44" w:rsidP="008A2939">
      <w:pPr>
        <w:spacing w:after="0" w:line="276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Оценку работ конструкторских</w:t>
      </w:r>
      <w:r w:rsidR="00AA0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бюро будут производить эксперты.</w:t>
      </w:r>
      <w:r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AB4463" w:rsidRPr="00775F44" w:rsidRDefault="00AB4463" w:rsidP="00775F44">
      <w:pPr>
        <w:spacing w:after="13" w:line="388" w:lineRule="auto"/>
        <w:ind w:left="-15" w:right="450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5F44" w:rsidRDefault="00775F44" w:rsidP="00775F44">
      <w:pPr>
        <w:spacing w:after="13"/>
        <w:ind w:left="-15" w:right="450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 составлении </w:t>
      </w:r>
      <w:proofErr w:type="gramStart"/>
      <w:r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списка критериев оценки работ участников смены</w:t>
      </w:r>
      <w:proofErr w:type="gramEnd"/>
      <w:r w:rsidRPr="00775F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основу были взяты критерии о</w:t>
      </w:r>
      <w:r w:rsidR="00AA0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ценивания задач открытого типа.</w:t>
      </w:r>
    </w:p>
    <w:p w:rsidR="00116F43" w:rsidRPr="00775F44" w:rsidRDefault="00116F43" w:rsidP="00775F44">
      <w:pPr>
        <w:spacing w:after="13"/>
        <w:ind w:left="-15" w:right="450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92" w:type="dxa"/>
        <w:tblInd w:w="-2" w:type="dxa"/>
        <w:tblCellMar>
          <w:top w:w="42" w:type="dxa"/>
          <w:left w:w="46" w:type="dxa"/>
        </w:tblCellMar>
        <w:tblLook w:val="04A0" w:firstRow="1" w:lastRow="0" w:firstColumn="1" w:lastColumn="0" w:noHBand="0" w:noVBand="1"/>
      </w:tblPr>
      <w:tblGrid>
        <w:gridCol w:w="3261"/>
        <w:gridCol w:w="6231"/>
      </w:tblGrid>
      <w:tr w:rsidR="00775F44" w:rsidRPr="00775F44" w:rsidTr="00725F43">
        <w:trPr>
          <w:trHeight w:val="28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F44" w:rsidRPr="00775F44" w:rsidRDefault="00775F44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>Критерий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44" w:rsidRPr="00775F44" w:rsidRDefault="00725F43" w:rsidP="008A293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Баллы</w:t>
            </w:r>
          </w:p>
        </w:tc>
      </w:tr>
      <w:tr w:rsidR="00775F44" w:rsidRPr="00775F44" w:rsidTr="00725F43">
        <w:trPr>
          <w:trHeight w:val="151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939" w:rsidRDefault="008A2939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Эффективность решения</w:t>
            </w:r>
          </w:p>
          <w:p w:rsidR="00725F43" w:rsidRDefault="00725F43" w:rsidP="00725F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(достигнуто ли</w:t>
            </w:r>
            <w:proofErr w:type="gramEnd"/>
          </w:p>
          <w:p w:rsidR="00775F44" w:rsidRPr="00725F43" w:rsidRDefault="00725F43" w:rsidP="00725F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требуемое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="00775F44" w:rsidRPr="00775F44">
              <w:rPr>
                <w:rFonts w:ascii="Times New Roman" w:hAnsi="Times New Roman" w:cs="Times New Roman"/>
                <w:i/>
                <w:color w:val="000000"/>
                <w:sz w:val="24"/>
              </w:rPr>
              <w:t>в задаче)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2D0" w:rsidRDefault="008A2939" w:rsidP="002222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0 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баллов </w:t>
            </w:r>
            <w:r w:rsidR="00775F44" w:rsidRPr="00775F44">
              <w:rPr>
                <w:rFonts w:ascii="Times New Roman" w:hAnsi="Times New Roman" w:cs="Times New Roman"/>
                <w:color w:val="000000"/>
                <w:sz w:val="24"/>
              </w:rPr>
              <w:t>– по решению не ясно как можно д</w:t>
            </w:r>
            <w:r w:rsidR="00C552D0">
              <w:rPr>
                <w:rFonts w:ascii="Times New Roman" w:hAnsi="Times New Roman" w:cs="Times New Roman"/>
                <w:color w:val="000000"/>
                <w:sz w:val="24"/>
              </w:rPr>
              <w:t>остигнуть</w:t>
            </w:r>
          </w:p>
          <w:p w:rsidR="00775F44" w:rsidRPr="00775F44" w:rsidRDefault="008A2939" w:rsidP="00C552D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искомого результата;</w:t>
            </w:r>
          </w:p>
          <w:p w:rsidR="00C552D0" w:rsidRDefault="008A2939" w:rsidP="002222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 </w:t>
            </w:r>
            <w:r w:rsidR="00775F44" w:rsidRPr="00775F44">
              <w:rPr>
                <w:rFonts w:ascii="Times New Roman" w:hAnsi="Times New Roman" w:cs="Times New Roman"/>
                <w:color w:val="000000"/>
                <w:sz w:val="24"/>
              </w:rPr>
              <w:t>– в целом хо</w:t>
            </w:r>
            <w:r w:rsidR="00C552D0">
              <w:rPr>
                <w:rFonts w:ascii="Times New Roman" w:hAnsi="Times New Roman" w:cs="Times New Roman"/>
                <w:color w:val="000000"/>
                <w:sz w:val="24"/>
              </w:rPr>
              <w:t>д решения понятен, но некоторые</w:t>
            </w:r>
          </w:p>
          <w:p w:rsidR="00B622CD" w:rsidRDefault="00775F44" w:rsidP="00C552D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моменты решения не пр</w:t>
            </w:r>
            <w:r w:rsidR="00222270">
              <w:rPr>
                <w:rFonts w:ascii="Times New Roman" w:hAnsi="Times New Roman" w:cs="Times New Roman"/>
                <w:color w:val="000000"/>
                <w:sz w:val="24"/>
              </w:rPr>
              <w:t>одуманы или нечетко объяснены;</w:t>
            </w:r>
          </w:p>
          <w:p w:rsidR="00222270" w:rsidRDefault="00775F44" w:rsidP="002222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 балла </w:t>
            </w: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– предложенное решение позволяет четко пон</w:t>
            </w:r>
            <w:r w:rsidR="00222270">
              <w:rPr>
                <w:rFonts w:ascii="Times New Roman" w:hAnsi="Times New Roman" w:cs="Times New Roman"/>
                <w:color w:val="000000"/>
                <w:sz w:val="24"/>
              </w:rPr>
              <w:t>ять,</w:t>
            </w:r>
          </w:p>
          <w:p w:rsidR="00775F44" w:rsidRPr="00775F44" w:rsidRDefault="008A2939" w:rsidP="00C552D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как достигнуть результата</w:t>
            </w:r>
          </w:p>
        </w:tc>
      </w:tr>
      <w:tr w:rsidR="00775F44" w:rsidRPr="00775F44" w:rsidTr="00725F43">
        <w:trPr>
          <w:trHeight w:val="76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F43" w:rsidRDefault="00725F43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Оптимальность</w:t>
            </w:r>
          </w:p>
          <w:p w:rsidR="00775F44" w:rsidRPr="00775F44" w:rsidRDefault="005018FE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i/>
                <w:color w:val="000000"/>
                <w:sz w:val="24"/>
              </w:rPr>
              <w:t>(оправдано ли такое решение)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8FE" w:rsidRPr="005018FE" w:rsidRDefault="005018FE" w:rsidP="002222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 баллов</w:t>
            </w:r>
            <w:r w:rsidR="008A293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-</w:t>
            </w:r>
            <w:r w:rsidR="008A293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018FE">
              <w:rPr>
                <w:rFonts w:ascii="Times New Roman" w:hAnsi="Times New Roman" w:cs="Times New Roman"/>
                <w:color w:val="000000"/>
                <w:sz w:val="24"/>
              </w:rPr>
              <w:t>решение громоздкое, методы не оправданы</w:t>
            </w:r>
            <w:r w:rsidR="008A293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8A2939" w:rsidRDefault="005018FE" w:rsidP="002222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18FE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018FE">
              <w:rPr>
                <w:rFonts w:ascii="Times New Roman" w:hAnsi="Times New Roman" w:cs="Times New Roman"/>
                <w:b/>
                <w:color w:val="000000"/>
                <w:sz w:val="24"/>
              </w:rPr>
              <w:t>балл</w:t>
            </w:r>
            <w:r w:rsidR="008A293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018FE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8A2939">
              <w:rPr>
                <w:rFonts w:ascii="Times New Roman" w:hAnsi="Times New Roman" w:cs="Times New Roman"/>
                <w:color w:val="000000"/>
                <w:sz w:val="24"/>
              </w:rPr>
              <w:t xml:space="preserve"> решение оптимально,</w:t>
            </w:r>
          </w:p>
          <w:p w:rsidR="005018FE" w:rsidRPr="005018FE" w:rsidRDefault="005018FE" w:rsidP="00C552D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18FE">
              <w:rPr>
                <w:rFonts w:ascii="Times New Roman" w:hAnsi="Times New Roman" w:cs="Times New Roman"/>
                <w:color w:val="000000"/>
                <w:sz w:val="24"/>
              </w:rPr>
              <w:t>но можно значительно упростить;</w:t>
            </w:r>
          </w:p>
          <w:p w:rsidR="00C552D0" w:rsidRDefault="00775F44" w:rsidP="002222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 балла </w:t>
            </w: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 xml:space="preserve">– в решении </w:t>
            </w:r>
            <w:r w:rsidR="00C552D0">
              <w:rPr>
                <w:rFonts w:ascii="Times New Roman" w:hAnsi="Times New Roman" w:cs="Times New Roman"/>
                <w:color w:val="000000"/>
                <w:sz w:val="24"/>
              </w:rPr>
              <w:t>использован тот или иной метод,</w:t>
            </w:r>
          </w:p>
          <w:p w:rsidR="00C552D0" w:rsidRDefault="00775F44" w:rsidP="00C552D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благодаря</w:t>
            </w:r>
            <w:r w:rsidR="00C552D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="00C552D0">
              <w:rPr>
                <w:rFonts w:ascii="Times New Roman" w:hAnsi="Times New Roman" w:cs="Times New Roman"/>
                <w:color w:val="000000"/>
                <w:sz w:val="24"/>
              </w:rPr>
              <w:t>которому</w:t>
            </w:r>
            <w:proofErr w:type="gramEnd"/>
            <w:r w:rsidR="00C552D0">
              <w:rPr>
                <w:rFonts w:ascii="Times New Roman" w:hAnsi="Times New Roman" w:cs="Times New Roman"/>
                <w:color w:val="000000"/>
                <w:sz w:val="24"/>
              </w:rPr>
              <w:t xml:space="preserve"> получилось </w:t>
            </w:r>
            <w:r w:rsidR="008A2939">
              <w:rPr>
                <w:rFonts w:ascii="Times New Roman" w:hAnsi="Times New Roman" w:cs="Times New Roman"/>
                <w:color w:val="000000"/>
                <w:sz w:val="24"/>
              </w:rPr>
              <w:t>достаточно</w:t>
            </w:r>
            <w:r w:rsidR="00C552D0">
              <w:rPr>
                <w:rFonts w:ascii="Times New Roman" w:hAnsi="Times New Roman" w:cs="Times New Roman"/>
                <w:color w:val="000000"/>
                <w:sz w:val="24"/>
              </w:rPr>
              <w:t xml:space="preserve"> емкое,</w:t>
            </w:r>
          </w:p>
          <w:p w:rsidR="00775F44" w:rsidRPr="00775F44" w:rsidRDefault="00775F44" w:rsidP="00C552D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четкое и</w:t>
            </w:r>
            <w:r w:rsidR="008A2939">
              <w:rPr>
                <w:rFonts w:ascii="Times New Roman" w:hAnsi="Times New Roman" w:cs="Times New Roman"/>
                <w:color w:val="000000"/>
                <w:sz w:val="24"/>
              </w:rPr>
              <w:t xml:space="preserve"> оптимальное «красивое решение»</w:t>
            </w:r>
          </w:p>
        </w:tc>
      </w:tr>
      <w:tr w:rsidR="00775F44" w:rsidRPr="00775F44" w:rsidTr="00725F43">
        <w:trPr>
          <w:trHeight w:val="76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F43" w:rsidRDefault="00725F43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Оригинальность</w:t>
            </w:r>
          </w:p>
          <w:p w:rsidR="00775F44" w:rsidRPr="00775F44" w:rsidRDefault="00775F44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i/>
                <w:color w:val="000000"/>
                <w:sz w:val="24"/>
              </w:rPr>
              <w:t>(новое решение или обычное)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39" w:rsidRDefault="00775F44" w:rsidP="008A29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0 баллов </w:t>
            </w: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– решение с</w:t>
            </w:r>
            <w:r w:rsidR="008A2939">
              <w:rPr>
                <w:rFonts w:ascii="Times New Roman" w:hAnsi="Times New Roman" w:cs="Times New Roman"/>
                <w:color w:val="000000"/>
                <w:sz w:val="24"/>
              </w:rPr>
              <w:t>тандартное, часто встречается;</w:t>
            </w:r>
          </w:p>
          <w:p w:rsidR="005018FE" w:rsidRDefault="00775F44" w:rsidP="008A29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балл </w:t>
            </w:r>
            <w:r w:rsidR="008A2939">
              <w:rPr>
                <w:rFonts w:ascii="Times New Roman" w:hAnsi="Times New Roman" w:cs="Times New Roman"/>
                <w:color w:val="000000"/>
                <w:sz w:val="24"/>
              </w:rPr>
              <w:t>– решение встречается редко;</w:t>
            </w:r>
          </w:p>
          <w:p w:rsidR="00775F44" w:rsidRPr="00775F44" w:rsidRDefault="00775F44" w:rsidP="008A29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 балла </w:t>
            </w:r>
            <w:r w:rsidR="008A2939">
              <w:rPr>
                <w:rFonts w:ascii="Times New Roman" w:hAnsi="Times New Roman" w:cs="Times New Roman"/>
                <w:color w:val="000000"/>
                <w:sz w:val="24"/>
              </w:rPr>
              <w:t>– решение оригинальное</w:t>
            </w:r>
          </w:p>
        </w:tc>
      </w:tr>
      <w:tr w:rsidR="00775F44" w:rsidRPr="00775F44" w:rsidTr="00725F43">
        <w:trPr>
          <w:trHeight w:val="126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F43" w:rsidRDefault="00725F43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Разработанность</w:t>
            </w:r>
          </w:p>
          <w:p w:rsidR="00725F43" w:rsidRDefault="00725F43" w:rsidP="00725F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(достаточно ли подробно</w:t>
            </w:r>
            <w:proofErr w:type="gramEnd"/>
          </w:p>
          <w:p w:rsidR="00725F43" w:rsidRDefault="00725F43" w:rsidP="00725F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описан ход решения,</w:t>
            </w:r>
          </w:p>
          <w:p w:rsidR="00775F44" w:rsidRPr="00775F44" w:rsidRDefault="00775F44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i/>
                <w:color w:val="000000"/>
                <w:sz w:val="24"/>
              </w:rPr>
              <w:t>или решение на уровне идеи)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8FE" w:rsidRDefault="00775F44" w:rsidP="008A293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0 баллов </w:t>
            </w: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– не опи</w:t>
            </w:r>
            <w:r w:rsidR="008A2939">
              <w:rPr>
                <w:rFonts w:ascii="Times New Roman" w:hAnsi="Times New Roman" w:cs="Times New Roman"/>
                <w:color w:val="000000"/>
                <w:sz w:val="24"/>
              </w:rPr>
              <w:t>сан или непонятен ход решения;</w:t>
            </w:r>
          </w:p>
          <w:p w:rsidR="008A2939" w:rsidRDefault="00775F44" w:rsidP="008A293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балл </w:t>
            </w: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 xml:space="preserve">– </w:t>
            </w:r>
            <w:r w:rsidR="008A2939">
              <w:rPr>
                <w:rFonts w:ascii="Times New Roman" w:hAnsi="Times New Roman" w:cs="Times New Roman"/>
                <w:color w:val="000000"/>
                <w:sz w:val="24"/>
              </w:rPr>
              <w:t>решение описано на уровне идей,</w:t>
            </w:r>
          </w:p>
          <w:p w:rsidR="00775F44" w:rsidRPr="00775F44" w:rsidRDefault="00775F44" w:rsidP="00C552D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которые</w:t>
            </w:r>
            <w:proofErr w:type="gramEnd"/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 xml:space="preserve"> возмож</w:t>
            </w:r>
            <w:r w:rsidR="008A2939">
              <w:rPr>
                <w:rFonts w:ascii="Times New Roman" w:hAnsi="Times New Roman" w:cs="Times New Roman"/>
                <w:color w:val="000000"/>
                <w:sz w:val="24"/>
              </w:rPr>
              <w:t>но довести до разумного конца;</w:t>
            </w:r>
          </w:p>
          <w:p w:rsidR="008A2939" w:rsidRDefault="00775F44" w:rsidP="008A293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 балла </w:t>
            </w: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– ч</w:t>
            </w:r>
            <w:r w:rsidR="008A2939">
              <w:rPr>
                <w:rFonts w:ascii="Times New Roman" w:hAnsi="Times New Roman" w:cs="Times New Roman"/>
                <w:color w:val="000000"/>
                <w:sz w:val="24"/>
              </w:rPr>
              <w:t>етко и грамотно описано решение</w:t>
            </w:r>
          </w:p>
          <w:p w:rsidR="00775F44" w:rsidRPr="00775F44" w:rsidRDefault="008A2939" w:rsidP="00C552D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 обоснованы все действия</w:t>
            </w:r>
          </w:p>
        </w:tc>
      </w:tr>
      <w:tr w:rsidR="00775F44" w:rsidRPr="00775F44" w:rsidTr="00725F43">
        <w:trPr>
          <w:trHeight w:val="7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F44" w:rsidRPr="00775F44" w:rsidRDefault="008A2939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Качество доклада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44" w:rsidRPr="00775F44" w:rsidRDefault="008A2939" w:rsidP="008A293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0 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баллов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– доклад зачитывает;</w:t>
            </w:r>
          </w:p>
          <w:p w:rsidR="00775F44" w:rsidRPr="00775F44" w:rsidRDefault="008A2939" w:rsidP="008A293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– четко выстроен доклад;</w:t>
            </w:r>
          </w:p>
          <w:p w:rsidR="00775F44" w:rsidRPr="00775F44" w:rsidRDefault="008A2939" w:rsidP="008A293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 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балла </w:t>
            </w:r>
            <w:r w:rsidR="005018FE">
              <w:rPr>
                <w:rFonts w:ascii="Times New Roman" w:hAnsi="Times New Roman" w:cs="Times New Roman"/>
                <w:color w:val="000000"/>
                <w:sz w:val="24"/>
              </w:rPr>
              <w:t xml:space="preserve">– доклад </w:t>
            </w:r>
            <w:r w:rsidR="00775F44" w:rsidRPr="00775F44">
              <w:rPr>
                <w:rFonts w:ascii="Times New Roman" w:hAnsi="Times New Roman" w:cs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изводит выдающееся впечатление</w:t>
            </w:r>
          </w:p>
        </w:tc>
      </w:tr>
      <w:tr w:rsidR="00775F44" w:rsidRPr="00775F44" w:rsidTr="00725F43">
        <w:trPr>
          <w:trHeight w:val="134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F43" w:rsidRDefault="00725F43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Качество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использованных</w:t>
            </w:r>
            <w:proofErr w:type="gramEnd"/>
          </w:p>
          <w:p w:rsidR="00725F43" w:rsidRDefault="00725F43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наглядных средств.</w:t>
            </w:r>
          </w:p>
          <w:p w:rsidR="00775F44" w:rsidRPr="00775F44" w:rsidRDefault="00775F44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Оформление</w:t>
            </w:r>
          </w:p>
          <w:p w:rsidR="00775F44" w:rsidRPr="00775F44" w:rsidRDefault="00775F44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демонстрационного материала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44" w:rsidRPr="00775F44" w:rsidRDefault="008A2939" w:rsidP="002222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0 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баллов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– отсутствует;</w:t>
            </w:r>
          </w:p>
          <w:p w:rsidR="00C552D0" w:rsidRDefault="00222270" w:rsidP="002222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1 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 </w:t>
            </w:r>
            <w:r w:rsidR="00C552D0">
              <w:rPr>
                <w:rFonts w:ascii="Times New Roman" w:hAnsi="Times New Roman" w:cs="Times New Roman"/>
                <w:color w:val="000000"/>
                <w:sz w:val="24"/>
              </w:rPr>
              <w:t>– представлен не качественно</w:t>
            </w:r>
          </w:p>
          <w:p w:rsidR="00775F44" w:rsidRPr="00775F44" w:rsidRDefault="00775F44" w:rsidP="00C552D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оформле</w:t>
            </w:r>
            <w:r w:rsidR="00222270">
              <w:rPr>
                <w:rFonts w:ascii="Times New Roman" w:hAnsi="Times New Roman" w:cs="Times New Roman"/>
                <w:color w:val="000000"/>
                <w:sz w:val="24"/>
              </w:rPr>
              <w:t>нный демонстрационный материал;</w:t>
            </w:r>
          </w:p>
          <w:p w:rsidR="00222270" w:rsidRDefault="008A2939" w:rsidP="002222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 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балла </w:t>
            </w:r>
            <w:r w:rsidR="00775F44" w:rsidRPr="00775F44">
              <w:rPr>
                <w:rFonts w:ascii="Times New Roman" w:hAnsi="Times New Roman" w:cs="Times New Roman"/>
                <w:color w:val="000000"/>
                <w:sz w:val="24"/>
              </w:rPr>
              <w:t>– демонстрационный материал хорош</w:t>
            </w:r>
            <w:r w:rsidR="00222270">
              <w:rPr>
                <w:rFonts w:ascii="Times New Roman" w:hAnsi="Times New Roman" w:cs="Times New Roman"/>
                <w:color w:val="000000"/>
                <w:sz w:val="24"/>
              </w:rPr>
              <w:t>о оформлен,</w:t>
            </w:r>
          </w:p>
          <w:p w:rsidR="00775F44" w:rsidRPr="00775F44" w:rsidRDefault="00222270" w:rsidP="00C552D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 есть неточности</w:t>
            </w:r>
          </w:p>
        </w:tc>
      </w:tr>
      <w:tr w:rsidR="00775F44" w:rsidRPr="00775F44" w:rsidTr="00725F43">
        <w:trPr>
          <w:trHeight w:val="114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F43" w:rsidRDefault="00725F43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Умение отвечать на вопросы</w:t>
            </w:r>
          </w:p>
          <w:p w:rsidR="00725F43" w:rsidRDefault="00775F44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оппонентов, лаконичнос</w:t>
            </w:r>
            <w:r w:rsidR="00725F43">
              <w:rPr>
                <w:rFonts w:ascii="Times New Roman" w:hAnsi="Times New Roman" w:cs="Times New Roman"/>
                <w:color w:val="000000"/>
                <w:sz w:val="24"/>
              </w:rPr>
              <w:t>ть,</w:t>
            </w:r>
          </w:p>
          <w:p w:rsidR="00775F44" w:rsidRPr="00775F44" w:rsidRDefault="00725F43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аргументированность ответов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44" w:rsidRPr="00775F44" w:rsidRDefault="00222270" w:rsidP="00222270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0 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– имеются недочеты;</w:t>
            </w:r>
          </w:p>
          <w:p w:rsidR="00775F44" w:rsidRPr="00775F44" w:rsidRDefault="00222270" w:rsidP="00222270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– соответствует частично;</w:t>
            </w:r>
          </w:p>
          <w:p w:rsidR="00222270" w:rsidRDefault="00222270" w:rsidP="00222270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 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– соответствует полностью,</w:t>
            </w:r>
          </w:p>
          <w:p w:rsidR="00775F44" w:rsidRPr="00775F44" w:rsidRDefault="00222270" w:rsidP="00C552D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готовность к дискуссии</w:t>
            </w:r>
          </w:p>
        </w:tc>
      </w:tr>
      <w:tr w:rsidR="00775F44" w:rsidRPr="00775F44" w:rsidTr="00725F43">
        <w:trPr>
          <w:trHeight w:val="57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F43" w:rsidRDefault="00725F43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Соблюдение</w:t>
            </w:r>
          </w:p>
          <w:p w:rsidR="00775F44" w:rsidRPr="00775F44" w:rsidRDefault="00725F43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регламента защиты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8FE" w:rsidRDefault="00775F44" w:rsidP="008A29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0 баллов </w:t>
            </w:r>
            <w:r w:rsidR="00222270">
              <w:rPr>
                <w:rFonts w:ascii="Times New Roman" w:hAnsi="Times New Roman" w:cs="Times New Roman"/>
                <w:color w:val="000000"/>
                <w:sz w:val="24"/>
              </w:rPr>
              <w:t xml:space="preserve">– не </w:t>
            </w:r>
            <w:proofErr w:type="gramStart"/>
            <w:r w:rsidR="00222270">
              <w:rPr>
                <w:rFonts w:ascii="Times New Roman" w:hAnsi="Times New Roman" w:cs="Times New Roman"/>
                <w:color w:val="000000"/>
                <w:sz w:val="24"/>
              </w:rPr>
              <w:t>соблюден</w:t>
            </w:r>
            <w:proofErr w:type="gramEnd"/>
            <w:r w:rsidR="0022227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  <w:p w:rsidR="00775F44" w:rsidRPr="00775F44" w:rsidRDefault="00775F44" w:rsidP="008A29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 балла </w:t>
            </w:r>
            <w:r w:rsidR="00222270">
              <w:rPr>
                <w:rFonts w:ascii="Times New Roman" w:hAnsi="Times New Roman" w:cs="Times New Roman"/>
                <w:color w:val="000000"/>
                <w:sz w:val="24"/>
              </w:rPr>
              <w:t xml:space="preserve">– </w:t>
            </w:r>
            <w:proofErr w:type="gramStart"/>
            <w:r w:rsidR="00222270">
              <w:rPr>
                <w:rFonts w:ascii="Times New Roman" w:hAnsi="Times New Roman" w:cs="Times New Roman"/>
                <w:color w:val="000000"/>
                <w:sz w:val="24"/>
              </w:rPr>
              <w:t>соблюден</w:t>
            </w:r>
            <w:proofErr w:type="gramEnd"/>
          </w:p>
        </w:tc>
      </w:tr>
      <w:tr w:rsidR="00775F44" w:rsidRPr="00775F44" w:rsidTr="00725F43">
        <w:trPr>
          <w:trHeight w:val="259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25F43" w:rsidRDefault="00725F43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</w:p>
          <w:p w:rsidR="00725F43" w:rsidRDefault="00725F43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публичного выступления</w:t>
            </w:r>
          </w:p>
          <w:p w:rsidR="00725F43" w:rsidRDefault="00725F43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 артистизм предъявления</w:t>
            </w:r>
          </w:p>
          <w:p w:rsidR="00775F44" w:rsidRPr="00775F44" w:rsidRDefault="00775F44" w:rsidP="00725F4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результатов исследования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2D0" w:rsidRDefault="00222270" w:rsidP="00C552D0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0 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баллов </w:t>
            </w:r>
            <w:r w:rsidR="00775F44" w:rsidRPr="00775F44">
              <w:rPr>
                <w:rFonts w:ascii="Times New Roman" w:hAnsi="Times New Roman" w:cs="Times New Roman"/>
                <w:color w:val="000000"/>
                <w:sz w:val="24"/>
              </w:rPr>
              <w:t>– игнорировани</w:t>
            </w:r>
            <w:r w:rsidR="00C552D0">
              <w:rPr>
                <w:rFonts w:ascii="Times New Roman" w:hAnsi="Times New Roman" w:cs="Times New Roman"/>
                <w:color w:val="000000"/>
                <w:sz w:val="24"/>
              </w:rPr>
              <w:t>е факторов успешного публичного</w:t>
            </w:r>
          </w:p>
          <w:p w:rsidR="00775F44" w:rsidRPr="00775F44" w:rsidRDefault="00775F44" w:rsidP="00725F4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выступления (речь: т</w:t>
            </w:r>
            <w:r w:rsidR="00222270">
              <w:rPr>
                <w:rFonts w:ascii="Times New Roman" w:hAnsi="Times New Roman" w:cs="Times New Roman"/>
                <w:color w:val="000000"/>
                <w:sz w:val="24"/>
              </w:rPr>
              <w:t>емп, дикция, эмоциональность);</w:t>
            </w:r>
          </w:p>
          <w:p w:rsidR="00725F43" w:rsidRDefault="00222270" w:rsidP="002222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 </w:t>
            </w:r>
            <w:r w:rsidR="00775F44" w:rsidRPr="00775F44">
              <w:rPr>
                <w:rFonts w:ascii="Times New Roman" w:hAnsi="Times New Roman" w:cs="Times New Roman"/>
                <w:color w:val="000000"/>
                <w:sz w:val="24"/>
              </w:rPr>
              <w:t xml:space="preserve">– соответствие </w:t>
            </w:r>
            <w:r w:rsidR="00725F43">
              <w:rPr>
                <w:rFonts w:ascii="Times New Roman" w:hAnsi="Times New Roman" w:cs="Times New Roman"/>
                <w:color w:val="000000"/>
                <w:sz w:val="24"/>
              </w:rPr>
              <w:t>внешнего вида и речи докладчика</w:t>
            </w:r>
          </w:p>
          <w:p w:rsidR="00725F43" w:rsidRDefault="00775F44" w:rsidP="00725F4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(громкости, темпа</w:t>
            </w:r>
            <w:r w:rsidR="00725F43">
              <w:rPr>
                <w:rFonts w:ascii="Times New Roman" w:hAnsi="Times New Roman" w:cs="Times New Roman"/>
                <w:color w:val="000000"/>
                <w:sz w:val="24"/>
              </w:rPr>
              <w:t>, направленности речи в сторону</w:t>
            </w:r>
            <w:proofErr w:type="gramEnd"/>
          </w:p>
          <w:p w:rsidR="00725F43" w:rsidRDefault="00775F44" w:rsidP="00725F4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основной ауд</w:t>
            </w:r>
            <w:r w:rsidR="00725F43">
              <w:rPr>
                <w:rFonts w:ascii="Times New Roman" w:hAnsi="Times New Roman" w:cs="Times New Roman"/>
                <w:color w:val="000000"/>
                <w:sz w:val="24"/>
              </w:rPr>
              <w:t>итории) содержанию выступления,</w:t>
            </w:r>
          </w:p>
          <w:p w:rsidR="00775F44" w:rsidRPr="00775F44" w:rsidRDefault="00775F44" w:rsidP="00725F4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но без эм</w:t>
            </w:r>
            <w:r w:rsidR="00222270">
              <w:rPr>
                <w:rFonts w:ascii="Times New Roman" w:hAnsi="Times New Roman" w:cs="Times New Roman"/>
                <w:color w:val="000000"/>
                <w:sz w:val="24"/>
              </w:rPr>
              <w:t>оциональной окрашенности речи;</w:t>
            </w:r>
          </w:p>
          <w:p w:rsidR="00725F43" w:rsidRDefault="00222270" w:rsidP="002222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 </w:t>
            </w:r>
            <w:r w:rsidR="00775F44" w:rsidRPr="00775F4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балла </w:t>
            </w:r>
            <w:r w:rsidR="00775F44" w:rsidRPr="00775F44">
              <w:rPr>
                <w:rFonts w:ascii="Times New Roman" w:hAnsi="Times New Roman" w:cs="Times New Roman"/>
                <w:color w:val="000000"/>
                <w:sz w:val="24"/>
              </w:rPr>
              <w:t>– артистизм</w:t>
            </w:r>
            <w:r w:rsidR="00725F43">
              <w:rPr>
                <w:rFonts w:ascii="Times New Roman" w:hAnsi="Times New Roman" w:cs="Times New Roman"/>
                <w:color w:val="000000"/>
                <w:sz w:val="24"/>
              </w:rPr>
              <w:t xml:space="preserve"> и выразительность выступления,</w:t>
            </w:r>
          </w:p>
          <w:p w:rsidR="00775F44" w:rsidRPr="00775F44" w:rsidRDefault="00775F44" w:rsidP="00725F4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подчёркнутые</w:t>
            </w:r>
            <w:proofErr w:type="gramEnd"/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222270">
              <w:rPr>
                <w:rFonts w:ascii="Times New Roman" w:hAnsi="Times New Roman" w:cs="Times New Roman"/>
                <w:color w:val="000000"/>
                <w:sz w:val="24"/>
              </w:rPr>
              <w:t>во внешнем образе выступающего,</w:t>
            </w:r>
          </w:p>
          <w:p w:rsidR="00775F44" w:rsidRPr="00775F44" w:rsidRDefault="00775F44" w:rsidP="00725F43">
            <w:pPr>
              <w:tabs>
                <w:tab w:val="left" w:pos="4861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5F44">
              <w:rPr>
                <w:rFonts w:ascii="Times New Roman" w:hAnsi="Times New Roman" w:cs="Times New Roman"/>
                <w:color w:val="000000"/>
                <w:sz w:val="24"/>
              </w:rPr>
              <w:t>владение</w:t>
            </w:r>
            <w:r w:rsidR="00222270">
              <w:rPr>
                <w:rFonts w:ascii="Times New Roman" w:hAnsi="Times New Roman" w:cs="Times New Roman"/>
                <w:color w:val="000000"/>
                <w:sz w:val="24"/>
              </w:rPr>
              <w:t xml:space="preserve"> приёмами ораторского искусства</w:t>
            </w:r>
          </w:p>
        </w:tc>
      </w:tr>
    </w:tbl>
    <w:p w:rsidR="00775F44" w:rsidRDefault="00775F44" w:rsidP="00725F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16F43" w:rsidRPr="00725F43" w:rsidRDefault="00116F43" w:rsidP="00725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F43" w:rsidRDefault="00725F43" w:rsidP="00725F43">
      <w:pPr>
        <w:spacing w:after="0" w:line="240" w:lineRule="auto"/>
        <w:ind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Творческий модуль</w:t>
      </w:r>
    </w:p>
    <w:p w:rsidR="00725F43" w:rsidRDefault="00725F43" w:rsidP="00725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5F44" w:rsidRPr="00725F43" w:rsidRDefault="00775F44" w:rsidP="0072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творческого модуля направлена на организацию разнообразной досуговой деятельности, создание комфортной доброжелательной атмосферы для совместной деятельности взрослых и детей, ситуации успеха. </w:t>
      </w:r>
    </w:p>
    <w:p w:rsidR="00775F44" w:rsidRPr="00725F43" w:rsidRDefault="00775F44" w:rsidP="00725F43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 </w:t>
      </w:r>
    </w:p>
    <w:p w:rsidR="00775F44" w:rsidRPr="00725F43" w:rsidRDefault="00775F44" w:rsidP="00725F43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смены, наряду с решением открытой образовательной задачи, инженерам предлагалось скрасить свой досуг посредством участия в следующих мероприятиях: </w:t>
      </w:r>
    </w:p>
    <w:p w:rsidR="00775F44" w:rsidRPr="00725F43" w:rsidRDefault="00775F44" w:rsidP="00725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6804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right w:w="46" w:type="dxa"/>
        </w:tblCellMar>
        <w:tblLook w:val="04A0" w:firstRow="1" w:lastRow="0" w:firstColumn="1" w:lastColumn="0" w:noHBand="0" w:noVBand="1"/>
      </w:tblPr>
      <w:tblGrid>
        <w:gridCol w:w="288"/>
        <w:gridCol w:w="2771"/>
        <w:gridCol w:w="3745"/>
      </w:tblGrid>
      <w:tr w:rsidR="00775F44" w:rsidRPr="00725F43" w:rsidTr="006C35A0">
        <w:trPr>
          <w:trHeight w:val="326"/>
          <w:jc w:val="center"/>
        </w:trPr>
        <w:tc>
          <w:tcPr>
            <w:tcW w:w="288" w:type="dxa"/>
          </w:tcPr>
          <w:p w:rsidR="00775F44" w:rsidRPr="00725F43" w:rsidRDefault="00775F44" w:rsidP="00725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F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771" w:type="dxa"/>
          </w:tcPr>
          <w:p w:rsidR="00775F44" w:rsidRPr="00725F43" w:rsidRDefault="00775F44" w:rsidP="0072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F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3745" w:type="dxa"/>
          </w:tcPr>
          <w:p w:rsidR="00775F44" w:rsidRPr="00725F43" w:rsidRDefault="006C35A0" w:rsidP="00725F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Краткое описание мероприятий</w:t>
            </w:r>
          </w:p>
        </w:tc>
      </w:tr>
      <w:tr w:rsidR="006C35A0" w:rsidRPr="00725F43" w:rsidTr="006C35A0">
        <w:trPr>
          <w:trHeight w:val="839"/>
          <w:jc w:val="center"/>
        </w:trPr>
        <w:tc>
          <w:tcPr>
            <w:tcW w:w="288" w:type="dxa"/>
            <w:vAlign w:val="center"/>
          </w:tcPr>
          <w:p w:rsidR="006C35A0" w:rsidRPr="00725F43" w:rsidRDefault="006C35A0" w:rsidP="006C3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1" w:type="dxa"/>
            <w:vAlign w:val="center"/>
          </w:tcPr>
          <w:p w:rsidR="006C35A0" w:rsidRDefault="006C35A0" w:rsidP="006C3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</w:t>
            </w:r>
          </w:p>
          <w:p w:rsidR="006C35A0" w:rsidRPr="00725F43" w:rsidRDefault="006C35A0" w:rsidP="006C3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3745" w:type="dxa"/>
            <w:vAlign w:val="center"/>
          </w:tcPr>
          <w:p w:rsidR="006C35A0" w:rsidRPr="00725F43" w:rsidRDefault="006C35A0" w:rsidP="006C3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25F4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Пантомимические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35A0" w:rsidRPr="00725F43" w:rsidRDefault="006C35A0" w:rsidP="006C3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25F4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-ринг.</w:t>
            </w:r>
          </w:p>
          <w:p w:rsidR="006C35A0" w:rsidRPr="00725F43" w:rsidRDefault="006C35A0" w:rsidP="006C3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Спортивный марафон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35A0" w:rsidRPr="00725F43" w:rsidTr="006C35A0">
        <w:trPr>
          <w:trHeight w:val="536"/>
          <w:jc w:val="center"/>
        </w:trPr>
        <w:tc>
          <w:tcPr>
            <w:tcW w:w="288" w:type="dxa"/>
            <w:vAlign w:val="center"/>
          </w:tcPr>
          <w:p w:rsidR="006C35A0" w:rsidRPr="00725F43" w:rsidRDefault="006C35A0" w:rsidP="006C3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1" w:type="dxa"/>
            <w:vAlign w:val="center"/>
          </w:tcPr>
          <w:p w:rsidR="006C35A0" w:rsidRDefault="006C35A0" w:rsidP="006C3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</w:t>
            </w:r>
          </w:p>
          <w:p w:rsidR="006C35A0" w:rsidRPr="00725F43" w:rsidRDefault="006C35A0" w:rsidP="006C3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745" w:type="dxa"/>
            <w:vAlign w:val="center"/>
          </w:tcPr>
          <w:p w:rsidR="006C35A0" w:rsidRPr="00725F43" w:rsidRDefault="006C35A0" w:rsidP="006C3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25F4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в отряде.</w:t>
            </w:r>
          </w:p>
          <w:p w:rsidR="006C35A0" w:rsidRPr="00725F43" w:rsidRDefault="006C35A0" w:rsidP="006C3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Трудовой десант.</w:t>
            </w:r>
          </w:p>
        </w:tc>
      </w:tr>
    </w:tbl>
    <w:p w:rsidR="00775F44" w:rsidRPr="00725F43" w:rsidRDefault="00775F44" w:rsidP="00725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F44" w:rsidRPr="00725F43" w:rsidRDefault="00775F44" w:rsidP="00725F43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Психолого-педагогическое сопровождение </w:t>
      </w:r>
      <w:r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смены охватывает все три модуля и заключается </w:t>
      </w:r>
      <w:proofErr w:type="gramStart"/>
      <w:r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75F44" w:rsidRPr="00725F43" w:rsidRDefault="005018FE" w:rsidP="0072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5F44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поддержание психологически комфортных условий для детей, посещающих лагерь; </w:t>
      </w:r>
    </w:p>
    <w:p w:rsidR="00775F44" w:rsidRPr="00725F43" w:rsidRDefault="005018FE" w:rsidP="0072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C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5F44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мероприятий, направленных на знакомство участников лагерной смены, сплочение, снижение уровня тревожности, снятие мышечн</w:t>
      </w:r>
      <w:r w:rsid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 эмоционального напряжения;</w:t>
      </w:r>
      <w:r w:rsidR="00775F44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5A0" w:rsidRPr="00116F43" w:rsidRDefault="005018FE" w:rsidP="00116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5F44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 участников лагеря осознанного отношения к своему поведению, поступкам. </w:t>
      </w:r>
    </w:p>
    <w:p w:rsidR="006C35A0" w:rsidRDefault="006C35A0" w:rsidP="00725F43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0B5A" w:rsidRDefault="006C35A0" w:rsidP="00725F43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ИСПОЛЬЗУЕМЫХ ИСТОЧНИКОВ</w:t>
      </w:r>
    </w:p>
    <w:p w:rsidR="006C35A0" w:rsidRPr="00725F43" w:rsidRDefault="006C35A0" w:rsidP="00725F43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B5A" w:rsidRPr="00725F43" w:rsidRDefault="00725F43" w:rsidP="0072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Алексеев, Н. Г. Проектирование и рефлексивное мышление // Развитие личности. 2002. №. 2. С. 85-103. </w:t>
      </w:r>
    </w:p>
    <w:p w:rsidR="00090B5A" w:rsidRPr="00725F43" w:rsidRDefault="00725F43" w:rsidP="0072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оздоровительный лагерь: воспитательное пространство. Сб. статей. М.: ЦГЛ, 2006. 152 с. </w:t>
      </w:r>
    </w:p>
    <w:p w:rsidR="00090B5A" w:rsidRPr="00725F43" w:rsidRDefault="00725F43" w:rsidP="0072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C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Зеер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Э.Ф., 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Сыманюк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Э.Э. 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Компетснтностный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модернизации профессионального образования // Высшее образование в России. 2005. № 4. С. 22-28. </w:t>
      </w:r>
    </w:p>
    <w:p w:rsidR="00090B5A" w:rsidRPr="00725F43" w:rsidRDefault="00725F43" w:rsidP="0072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</w:t>
      </w:r>
      <w:proofErr w:type="gram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А. 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Компетснтностный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Каково его место в системе современных подходов к проблемам образования? (теоретико-методологический аспект) // Высшее образование сегодня. 2006. № 4. С. 20-27. </w:t>
      </w:r>
    </w:p>
    <w:p w:rsidR="00090B5A" w:rsidRPr="00725F43" w:rsidRDefault="00725F43" w:rsidP="0072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развития дополнительного образования детей [Электронный ресурс] – htlp://govcrnment.ru/media/filcs/ipA 1 NW42XOA.pdf   </w:t>
      </w:r>
    </w:p>
    <w:p w:rsidR="00090B5A" w:rsidRPr="00725F43" w:rsidRDefault="00725F43" w:rsidP="0072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Модельная программа развития системы отдыха и оздоровления детей в субъектах Российской Федерации [Электронный ресурс] – http://asi.ru/ 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upload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mcdialibrary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90B5A" w:rsidRPr="00725F43" w:rsidRDefault="00725F43" w:rsidP="00725F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Домашняя страница 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www.python.org . Справочные материалы, официальная документация.</w:t>
      </w:r>
    </w:p>
    <w:p w:rsidR="00090B5A" w:rsidRPr="00725F43" w:rsidRDefault="006C35A0" w:rsidP="00725F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проекта 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Интуит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Национальный открытый университет, курс «Введение в программирование на 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http://www.intuit.ru/studies/courses/12179/1172/info .</w:t>
      </w:r>
    </w:p>
    <w:p w:rsidR="00090B5A" w:rsidRPr="00725F43" w:rsidRDefault="006C35A0" w:rsidP="00725F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проекта 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Интуит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Национальный открытый университет. Курс «Язык программирования 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http://www.intuit.ru/studies/courses/49/49/info .</w:t>
      </w:r>
    </w:p>
    <w:p w:rsidR="00637C38" w:rsidRPr="00725F43" w:rsidRDefault="00725F43" w:rsidP="00725F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Подробный справочник Дэвида М. 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Бизли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книга со справочной информацией о языке </w:t>
      </w:r>
      <w:proofErr w:type="spellStart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="00090B5A" w:rsidRPr="0072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модулях стандартной библиотеки.</w:t>
      </w:r>
    </w:p>
    <w:sectPr w:rsidR="00637C38" w:rsidRPr="00725F43" w:rsidSect="006B79E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26" w:rsidRDefault="003A6B26" w:rsidP="006C35A0">
      <w:pPr>
        <w:spacing w:after="0" w:line="240" w:lineRule="auto"/>
      </w:pPr>
      <w:r>
        <w:separator/>
      </w:r>
    </w:p>
  </w:endnote>
  <w:endnote w:type="continuationSeparator" w:id="0">
    <w:p w:rsidR="003A6B26" w:rsidRDefault="003A6B26" w:rsidP="006C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098990"/>
      <w:docPartObj>
        <w:docPartGallery w:val="Page Numbers (Bottom of Page)"/>
        <w:docPartUnique/>
      </w:docPartObj>
    </w:sdtPr>
    <w:sdtEndPr/>
    <w:sdtContent>
      <w:p w:rsidR="00116F43" w:rsidRDefault="00116F4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141">
          <w:rPr>
            <w:noProof/>
          </w:rPr>
          <w:t>6</w:t>
        </w:r>
        <w:r>
          <w:fldChar w:fldCharType="end"/>
        </w:r>
      </w:p>
    </w:sdtContent>
  </w:sdt>
  <w:p w:rsidR="006C35A0" w:rsidRDefault="006C35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26" w:rsidRDefault="003A6B26" w:rsidP="006C35A0">
      <w:pPr>
        <w:spacing w:after="0" w:line="240" w:lineRule="auto"/>
      </w:pPr>
      <w:r>
        <w:separator/>
      </w:r>
    </w:p>
  </w:footnote>
  <w:footnote w:type="continuationSeparator" w:id="0">
    <w:p w:rsidR="003A6B26" w:rsidRDefault="003A6B26" w:rsidP="006C3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0ED"/>
    <w:multiLevelType w:val="hybridMultilevel"/>
    <w:tmpl w:val="45C64008"/>
    <w:lvl w:ilvl="0" w:tplc="EC18D338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A424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4303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C8C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C95E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048F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A429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8032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C9D3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61207F"/>
    <w:multiLevelType w:val="multilevel"/>
    <w:tmpl w:val="CD20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D5A31"/>
    <w:multiLevelType w:val="multilevel"/>
    <w:tmpl w:val="8FCA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00733"/>
    <w:multiLevelType w:val="multilevel"/>
    <w:tmpl w:val="C0CA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B02BC"/>
    <w:multiLevelType w:val="hybridMultilevel"/>
    <w:tmpl w:val="50C04C72"/>
    <w:lvl w:ilvl="0" w:tplc="20549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CB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A8A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47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C5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44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800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6E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69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7D2921"/>
    <w:multiLevelType w:val="hybridMultilevel"/>
    <w:tmpl w:val="094E30DE"/>
    <w:lvl w:ilvl="0" w:tplc="1A8AAA50"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6ADB6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0508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E97C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431A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8850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4C48C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CD99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43B3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751D3E"/>
    <w:multiLevelType w:val="hybridMultilevel"/>
    <w:tmpl w:val="013EE2C8"/>
    <w:lvl w:ilvl="0" w:tplc="AA726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4E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9CB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0B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26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C3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D0B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CD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C07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AEF0477"/>
    <w:multiLevelType w:val="multilevel"/>
    <w:tmpl w:val="D3B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57DC4"/>
    <w:multiLevelType w:val="hybridMultilevel"/>
    <w:tmpl w:val="5B52B22A"/>
    <w:lvl w:ilvl="0" w:tplc="A3185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A2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63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0B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A6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2C8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27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023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EB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E6F2EDA"/>
    <w:multiLevelType w:val="hybridMultilevel"/>
    <w:tmpl w:val="292CCF36"/>
    <w:lvl w:ilvl="0" w:tplc="EE48017E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25F06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AEC5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2B4DC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9D8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6948E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6FAD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EA42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6BD3A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F27277"/>
    <w:multiLevelType w:val="hybridMultilevel"/>
    <w:tmpl w:val="30EE9F04"/>
    <w:lvl w:ilvl="0" w:tplc="CA76B326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4554C">
      <w:start w:val="2"/>
      <w:numFmt w:val="decimal"/>
      <w:lvlRestart w:val="0"/>
      <w:lvlText w:val="%2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09CB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E622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40130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EF232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EC02C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9A5C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E82A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3E477F"/>
    <w:multiLevelType w:val="hybridMultilevel"/>
    <w:tmpl w:val="30B4F60A"/>
    <w:lvl w:ilvl="0" w:tplc="9BB4D31A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2B97C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6ADDE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0C42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B61EAA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2FE6C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00F5C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8AA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09FE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206455"/>
    <w:multiLevelType w:val="hybridMultilevel"/>
    <w:tmpl w:val="E02EFB82"/>
    <w:lvl w:ilvl="0" w:tplc="460247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4EB5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A446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BDB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4165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6BF5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CC1D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E93E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CE19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0037F15"/>
    <w:multiLevelType w:val="hybridMultilevel"/>
    <w:tmpl w:val="23A0333A"/>
    <w:lvl w:ilvl="0" w:tplc="B31E0ECE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2D2CC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4836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048E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2490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079E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C7CB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8133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C08AE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0F54367"/>
    <w:multiLevelType w:val="hybridMultilevel"/>
    <w:tmpl w:val="1FAA475C"/>
    <w:lvl w:ilvl="0" w:tplc="20B87704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E0134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83D2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2649A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CE8F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406FA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04AD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C97B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E777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924199"/>
    <w:multiLevelType w:val="hybridMultilevel"/>
    <w:tmpl w:val="ADD8C594"/>
    <w:lvl w:ilvl="0" w:tplc="69CADB94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4EAE8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2DAF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0744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CC07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419E6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6DE22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0ED30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C152E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5"/>
  </w:num>
  <w:num w:numId="10">
    <w:abstractNumId w:val="9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38"/>
    <w:rsid w:val="000661B3"/>
    <w:rsid w:val="00090B5A"/>
    <w:rsid w:val="000D1302"/>
    <w:rsid w:val="000F3036"/>
    <w:rsid w:val="00116F43"/>
    <w:rsid w:val="00222270"/>
    <w:rsid w:val="002412C9"/>
    <w:rsid w:val="002F69FF"/>
    <w:rsid w:val="003A6B26"/>
    <w:rsid w:val="004D3A10"/>
    <w:rsid w:val="005018FE"/>
    <w:rsid w:val="00595D04"/>
    <w:rsid w:val="00624C6A"/>
    <w:rsid w:val="00634290"/>
    <w:rsid w:val="00637C38"/>
    <w:rsid w:val="006B79E9"/>
    <w:rsid w:val="006C35A0"/>
    <w:rsid w:val="00725F43"/>
    <w:rsid w:val="00744275"/>
    <w:rsid w:val="00775F44"/>
    <w:rsid w:val="00784B09"/>
    <w:rsid w:val="00884629"/>
    <w:rsid w:val="008A2939"/>
    <w:rsid w:val="009B4033"/>
    <w:rsid w:val="009B74E4"/>
    <w:rsid w:val="00A35EF9"/>
    <w:rsid w:val="00AA0E2C"/>
    <w:rsid w:val="00AB162A"/>
    <w:rsid w:val="00AB4463"/>
    <w:rsid w:val="00B07141"/>
    <w:rsid w:val="00B622CD"/>
    <w:rsid w:val="00C552D0"/>
    <w:rsid w:val="00C569AD"/>
    <w:rsid w:val="00CC0D13"/>
    <w:rsid w:val="00D44FA2"/>
    <w:rsid w:val="00D66425"/>
    <w:rsid w:val="00D76FE8"/>
    <w:rsid w:val="00F3169C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036"/>
    <w:rPr>
      <w:color w:val="0000FF"/>
      <w:u w:val="single"/>
    </w:rPr>
  </w:style>
  <w:style w:type="table" w:customStyle="1" w:styleId="TableGrid">
    <w:name w:val="TableGrid"/>
    <w:rsid w:val="00775F4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A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9F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B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35A0"/>
  </w:style>
  <w:style w:type="paragraph" w:styleId="aa">
    <w:name w:val="footer"/>
    <w:basedOn w:val="a"/>
    <w:link w:val="ab"/>
    <w:uiPriority w:val="99"/>
    <w:unhideWhenUsed/>
    <w:rsid w:val="006C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3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036"/>
    <w:rPr>
      <w:color w:val="0000FF"/>
      <w:u w:val="single"/>
    </w:rPr>
  </w:style>
  <w:style w:type="table" w:customStyle="1" w:styleId="TableGrid">
    <w:name w:val="TableGrid"/>
    <w:rsid w:val="00775F4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A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9F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B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35A0"/>
  </w:style>
  <w:style w:type="paragraph" w:styleId="aa">
    <w:name w:val="footer"/>
    <w:basedOn w:val="a"/>
    <w:link w:val="ab"/>
    <w:uiPriority w:val="99"/>
    <w:unhideWhenUsed/>
    <w:rsid w:val="006C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BCB6-49A0-41C6-8BC0-D91BCEDA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User</cp:lastModifiedBy>
  <cp:revision>18</cp:revision>
  <dcterms:created xsi:type="dcterms:W3CDTF">2022-10-17T11:00:00Z</dcterms:created>
  <dcterms:modified xsi:type="dcterms:W3CDTF">2022-10-17T16:39:00Z</dcterms:modified>
</cp:coreProperties>
</file>